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EAB" w:rsidRDefault="00DC2121" w:rsidP="00941EAB">
      <w:r w:rsidRPr="00DC2121">
        <w:rPr>
          <w:noProof/>
          <w:lang w:eastAsia="en-CA"/>
        </w:rPr>
        <w:pict>
          <v:shapetype id="_x0000_t202" coordsize="21600,21600" o:spt="202" path="m,l,21600r21600,l21600,xe">
            <v:stroke joinstyle="miter"/>
            <v:path gradientshapeok="t" o:connecttype="rect"/>
          </v:shapetype>
          <v:shape id="Text Box 2" o:spid="_x0000_s1026" type="#_x0000_t202" style="position:absolute;margin-left:0;margin-top:0;width:666pt;height:56.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">
            <v:textbox style="mso-fit-shape-to-text:t">
              <w:txbxContent>
                <w:p w:rsidR="00941EAB" w:rsidRPr="00941EAB" w:rsidRDefault="00941EAB" w:rsidP="00941EAB">
                  <w:pPr>
                    <w:rPr>
                      <w:sz w:val="40"/>
                    </w:rPr>
                  </w:pPr>
                  <w:r w:rsidRPr="00941EAB">
                    <w:rPr>
                      <w:sz w:val="40"/>
                    </w:rPr>
                    <w:t>ELA 9</w:t>
                  </w:r>
                </w:p>
                <w:p w:rsidR="00941EAB" w:rsidRPr="00053C29" w:rsidRDefault="00EC365B" w:rsidP="00053C29">
                  <w:pPr>
                    <w:rPr>
                      <w:sz w:val="40"/>
                    </w:rPr>
                  </w:pPr>
                  <w:r>
                    <w:rPr>
                      <w:sz w:val="40"/>
                    </w:rPr>
                    <w:t>Exploring Love, Loyalty and Relationships</w:t>
                  </w:r>
                </w:p>
              </w:txbxContent>
            </v:textbox>
            <w10:wrap type="square"/>
          </v:shape>
        </w:pict>
      </w:r>
    </w:p>
    <w:p w:rsidR="00EC365B" w:rsidRDefault="00EC365B" w:rsidP="00EC365B">
      <w:pPr>
        <w:rPr>
          <w:sz w:val="36"/>
        </w:rPr>
      </w:pPr>
      <w:r w:rsidRPr="00EC365B">
        <w:rPr>
          <w:sz w:val="36"/>
        </w:rPr>
        <w:t>As we mature, we begin to reflect on ourselves and our relationships with others, including our friends and parents. We know what it is to be loyal to a friend and to have a family that supports us. We also know the challenges that our friends, family, and other relationships can give us. We know what it means to get into disagreements, to be betrayed by a friend, or to hold a grudge. This unit invites us to think more deeply about the relationships that affect our lives and the role that loyalty and love play in those relationships.</w:t>
      </w:r>
    </w:p>
    <w:p w:rsidR="00EC365B" w:rsidRPr="00EC365B" w:rsidRDefault="00EC365B" w:rsidP="00EC365B">
      <w:pPr>
        <w:rPr>
          <w:sz w:val="36"/>
        </w:rPr>
      </w:pPr>
    </w:p>
    <w:p w:rsidR="00EC365B" w:rsidRPr="00EC365B" w:rsidRDefault="00EC365B" w:rsidP="00EC365B">
      <w:pPr>
        <w:rPr>
          <w:sz w:val="36"/>
        </w:rPr>
      </w:pPr>
      <w:r w:rsidRPr="00EC365B">
        <w:rPr>
          <w:sz w:val="36"/>
        </w:rPr>
        <w:t>Possible Questions for Deeper Understanding:</w:t>
      </w:r>
    </w:p>
    <w:p w:rsidR="00EC365B" w:rsidRPr="00EC365B" w:rsidRDefault="00EC365B" w:rsidP="00EC365B">
      <w:pPr>
        <w:rPr>
          <w:sz w:val="36"/>
        </w:rPr>
      </w:pPr>
      <w:r w:rsidRPr="00EC365B">
        <w:rPr>
          <w:sz w:val="36"/>
        </w:rPr>
        <w:t>• Why do people need each other?</w:t>
      </w:r>
    </w:p>
    <w:p w:rsidR="00EC365B" w:rsidRPr="00EC365B" w:rsidRDefault="00EC365B" w:rsidP="00EC365B">
      <w:pPr>
        <w:rPr>
          <w:sz w:val="36"/>
        </w:rPr>
      </w:pPr>
      <w:r w:rsidRPr="00EC365B">
        <w:rPr>
          <w:sz w:val="36"/>
        </w:rPr>
        <w:t>• What does it mean to be a loyal and true friend?</w:t>
      </w:r>
    </w:p>
    <w:p w:rsidR="00EC365B" w:rsidRPr="00EC365B" w:rsidRDefault="00EC365B" w:rsidP="00EC365B">
      <w:pPr>
        <w:rPr>
          <w:sz w:val="36"/>
        </w:rPr>
      </w:pPr>
      <w:r w:rsidRPr="00EC365B">
        <w:rPr>
          <w:sz w:val="36"/>
        </w:rPr>
        <w:t>• What does it mean to belong and be loyal to our family?</w:t>
      </w:r>
    </w:p>
    <w:p w:rsidR="00941EAB" w:rsidRDefault="00EC365B" w:rsidP="00EC365B">
      <w:r w:rsidRPr="00EC365B">
        <w:rPr>
          <w:sz w:val="36"/>
        </w:rPr>
        <w:t>• What does it mean to be in love?</w:t>
      </w:r>
    </w:p>
    <w:p w:rsidR="00941EAB" w:rsidRDefault="00941EAB" w:rsidP="00941EAB"/>
    <w:p w:rsidR="00941EAB" w:rsidRDefault="00941EAB" w:rsidP="00941EAB"/>
    <w:p w:rsidR="00941EAB" w:rsidRDefault="00941EAB" w:rsidP="00941EAB"/>
    <w:p w:rsidR="00941EAB" w:rsidRDefault="00941EAB" w:rsidP="00941EAB"/>
    <w:p w:rsidR="00EC365B" w:rsidRDefault="00EC365B" w:rsidP="00941EAB"/>
    <w:p w:rsidR="00EC365B" w:rsidRDefault="00EC365B" w:rsidP="00941EAB"/>
    <w:p w:rsidR="00EC365B" w:rsidRDefault="00EC365B" w:rsidP="00941EAB"/>
    <w:p w:rsidR="00941EAB" w:rsidRDefault="00941EAB" w:rsidP="00941EAB"/>
    <w:tbl>
      <w:tblPr>
        <w:tblStyle w:val="TableGrid"/>
        <w:tblW w:w="14475" w:type="dxa"/>
        <w:tblInd w:w="-702" w:type="dxa"/>
        <w:tblLayout w:type="fixed"/>
        <w:tblLook w:val="04A0"/>
      </w:tblPr>
      <w:tblGrid>
        <w:gridCol w:w="1377"/>
        <w:gridCol w:w="1276"/>
        <w:gridCol w:w="1433"/>
        <w:gridCol w:w="4898"/>
        <w:gridCol w:w="1434"/>
        <w:gridCol w:w="1533"/>
        <w:gridCol w:w="2524"/>
      </w:tblGrid>
      <w:tr w:rsidR="00407588" w:rsidTr="00431FAE">
        <w:tc>
          <w:tcPr>
            <w:tcW w:w="1377" w:type="dxa"/>
            <w:shd w:val="clear" w:color="auto" w:fill="92CDDC" w:themeFill="accent5" w:themeFillTint="99"/>
          </w:tcPr>
          <w:p w:rsidR="00407588" w:rsidRDefault="00407588">
            <w:r>
              <w:lastRenderedPageBreak/>
              <w:t>Topic</w:t>
            </w:r>
          </w:p>
        </w:tc>
        <w:tc>
          <w:tcPr>
            <w:tcW w:w="1276" w:type="dxa"/>
            <w:shd w:val="clear" w:color="auto" w:fill="DAEEF3" w:themeFill="accent5" w:themeFillTint="33"/>
          </w:tcPr>
          <w:p w:rsidR="00407588" w:rsidRPr="00407588" w:rsidRDefault="00407588" w:rsidP="00407588">
            <w:pPr>
              <w:rPr>
                <w:sz w:val="16"/>
                <w:szCs w:val="16"/>
              </w:rPr>
            </w:pPr>
            <w:r w:rsidRPr="00407588">
              <w:rPr>
                <w:sz w:val="16"/>
                <w:szCs w:val="16"/>
              </w:rPr>
              <w:t>Outcome</w:t>
            </w:r>
            <w:r>
              <w:rPr>
                <w:sz w:val="16"/>
                <w:szCs w:val="16"/>
              </w:rPr>
              <w:t xml:space="preserve"> (to check off in </w:t>
            </w:r>
            <w:proofErr w:type="spellStart"/>
            <w:r>
              <w:rPr>
                <w:sz w:val="16"/>
                <w:szCs w:val="16"/>
              </w:rPr>
              <w:t>Ps</w:t>
            </w:r>
            <w:r w:rsidRPr="00407588">
              <w:rPr>
                <w:sz w:val="16"/>
                <w:szCs w:val="16"/>
              </w:rPr>
              <w:t>chool</w:t>
            </w:r>
            <w:proofErr w:type="spellEnd"/>
            <w:r w:rsidRPr="00407588">
              <w:rPr>
                <w:sz w:val="16"/>
                <w:szCs w:val="16"/>
              </w:rPr>
              <w:t>)</w:t>
            </w:r>
          </w:p>
        </w:tc>
        <w:tc>
          <w:tcPr>
            <w:tcW w:w="1433" w:type="dxa"/>
            <w:shd w:val="clear" w:color="auto" w:fill="92CDDC" w:themeFill="accent5" w:themeFillTint="99"/>
          </w:tcPr>
          <w:p w:rsidR="00407588" w:rsidRPr="005351C7" w:rsidRDefault="00407588">
            <w:pPr>
              <w:rPr>
                <w:sz w:val="18"/>
                <w:szCs w:val="18"/>
              </w:rPr>
            </w:pPr>
            <w:r w:rsidRPr="005351C7">
              <w:rPr>
                <w:sz w:val="18"/>
                <w:szCs w:val="18"/>
              </w:rPr>
              <w:t>What CAN the students do?</w:t>
            </w:r>
          </w:p>
        </w:tc>
        <w:tc>
          <w:tcPr>
            <w:tcW w:w="4898" w:type="dxa"/>
            <w:shd w:val="clear" w:color="auto" w:fill="DAEEF3" w:themeFill="accent5" w:themeFillTint="33"/>
          </w:tcPr>
          <w:p w:rsidR="00407588" w:rsidRDefault="00407588">
            <w:r>
              <w:t>Plan</w:t>
            </w:r>
          </w:p>
        </w:tc>
        <w:tc>
          <w:tcPr>
            <w:tcW w:w="1434" w:type="dxa"/>
            <w:shd w:val="clear" w:color="auto" w:fill="92CDDC" w:themeFill="accent5" w:themeFillTint="99"/>
          </w:tcPr>
          <w:p w:rsidR="00407588" w:rsidRDefault="00407588">
            <w:r>
              <w:t>Assessment</w:t>
            </w:r>
          </w:p>
        </w:tc>
        <w:tc>
          <w:tcPr>
            <w:tcW w:w="1533" w:type="dxa"/>
            <w:shd w:val="clear" w:color="auto" w:fill="DAEEF3" w:themeFill="accent5" w:themeFillTint="33"/>
          </w:tcPr>
          <w:p w:rsidR="00407588" w:rsidRDefault="00407588">
            <w:r>
              <w:t>Differentiation</w:t>
            </w:r>
          </w:p>
        </w:tc>
        <w:tc>
          <w:tcPr>
            <w:tcW w:w="2524" w:type="dxa"/>
            <w:shd w:val="clear" w:color="auto" w:fill="92CDDC" w:themeFill="accent5" w:themeFillTint="99"/>
          </w:tcPr>
          <w:p w:rsidR="00407588" w:rsidRDefault="00407588">
            <w:r>
              <w:t>Materials</w:t>
            </w:r>
          </w:p>
        </w:tc>
      </w:tr>
      <w:tr w:rsidR="00407588" w:rsidTr="00431FAE">
        <w:tc>
          <w:tcPr>
            <w:tcW w:w="1377" w:type="dxa"/>
            <w:shd w:val="clear" w:color="auto" w:fill="92CDDC" w:themeFill="accent5" w:themeFillTint="99"/>
          </w:tcPr>
          <w:p w:rsidR="00407588" w:rsidRDefault="00AF61A0">
            <w:r>
              <w:t>Why Do People Need Each Other?</w:t>
            </w:r>
          </w:p>
        </w:tc>
        <w:tc>
          <w:tcPr>
            <w:tcW w:w="1276" w:type="dxa"/>
            <w:shd w:val="clear" w:color="auto" w:fill="DAEEF3" w:themeFill="accent5" w:themeFillTint="33"/>
          </w:tcPr>
          <w:p w:rsidR="00407588" w:rsidRDefault="003A100D">
            <w:r>
              <w:t>CC 9.6</w:t>
            </w:r>
          </w:p>
          <w:p w:rsidR="00431FAE" w:rsidRDefault="00431FAE"/>
          <w:p w:rsidR="003A100D" w:rsidRDefault="003A100D"/>
          <w:p w:rsidR="003A100D" w:rsidRDefault="003A100D"/>
          <w:p w:rsidR="003A100D" w:rsidRDefault="003A100D"/>
          <w:p w:rsidR="003A100D" w:rsidRDefault="003A100D"/>
          <w:p w:rsidR="003A100D" w:rsidRDefault="003A100D"/>
          <w:p w:rsidR="003A100D" w:rsidRDefault="003A100D"/>
          <w:p w:rsidR="003A100D" w:rsidRDefault="003A100D"/>
          <w:p w:rsidR="003A100D" w:rsidRDefault="003A100D"/>
          <w:p w:rsidR="003A100D" w:rsidRDefault="003A100D"/>
          <w:p w:rsidR="003A100D" w:rsidRDefault="003A100D"/>
          <w:p w:rsidR="00431FAE" w:rsidRDefault="003A100D">
            <w:r>
              <w:t>CR 9.5</w:t>
            </w:r>
          </w:p>
        </w:tc>
        <w:tc>
          <w:tcPr>
            <w:tcW w:w="1433" w:type="dxa"/>
            <w:shd w:val="clear" w:color="auto" w:fill="92CDDC" w:themeFill="accent5" w:themeFillTint="99"/>
          </w:tcPr>
          <w:p w:rsidR="003A100D" w:rsidRPr="005351C7" w:rsidRDefault="003A100D" w:rsidP="00552B41">
            <w:pPr>
              <w:rPr>
                <w:sz w:val="18"/>
                <w:szCs w:val="18"/>
              </w:rPr>
            </w:pPr>
            <w:r w:rsidRPr="005351C7">
              <w:rPr>
                <w:sz w:val="18"/>
                <w:szCs w:val="18"/>
              </w:rPr>
              <w:t>I can use oral language to interact purposefully, confidently and appropriately in a variety of situations including one-to-one, small group, and large group discussions.</w:t>
            </w:r>
          </w:p>
          <w:p w:rsidR="003A100D" w:rsidRPr="005351C7" w:rsidRDefault="003A100D" w:rsidP="00552B41">
            <w:pPr>
              <w:rPr>
                <w:sz w:val="18"/>
                <w:szCs w:val="18"/>
              </w:rPr>
            </w:pPr>
          </w:p>
          <w:p w:rsidR="00407588" w:rsidRPr="005351C7" w:rsidRDefault="003A100D" w:rsidP="00552B41">
            <w:pPr>
              <w:rPr>
                <w:sz w:val="18"/>
                <w:szCs w:val="18"/>
              </w:rPr>
            </w:pPr>
            <w:r w:rsidRPr="005351C7">
              <w:rPr>
                <w:sz w:val="18"/>
                <w:szCs w:val="18"/>
              </w:rPr>
              <w:t>I can demonstrate active listening behaviours</w:t>
            </w:r>
          </w:p>
        </w:tc>
        <w:tc>
          <w:tcPr>
            <w:tcW w:w="4898" w:type="dxa"/>
            <w:shd w:val="clear" w:color="auto" w:fill="DAEEF3" w:themeFill="accent5" w:themeFillTint="33"/>
          </w:tcPr>
          <w:p w:rsidR="00407588" w:rsidRDefault="0014158C" w:rsidP="00552B41">
            <w:r>
              <w:t>Review Course Introduction and focus questions</w:t>
            </w:r>
          </w:p>
          <w:p w:rsidR="0014158C" w:rsidRDefault="0014158C" w:rsidP="00552B41"/>
          <w:p w:rsidR="0014158C" w:rsidRDefault="0014158C" w:rsidP="00552B41">
            <w:proofErr w:type="gramStart"/>
            <w:r>
              <w:t>Model  effective</w:t>
            </w:r>
            <w:proofErr w:type="gramEnd"/>
            <w:r>
              <w:t xml:space="preserve"> response to quotes on Friendship </w:t>
            </w:r>
            <w:proofErr w:type="spellStart"/>
            <w:r>
              <w:t>Opinionnairre</w:t>
            </w:r>
            <w:proofErr w:type="spellEnd"/>
            <w:r>
              <w:t>.</w:t>
            </w:r>
          </w:p>
          <w:p w:rsidR="0014158C" w:rsidRDefault="0014158C" w:rsidP="00552B41"/>
          <w:p w:rsidR="0014158C" w:rsidRDefault="0014158C" w:rsidP="00552B41">
            <w:r>
              <w:t xml:space="preserve">Students complete </w:t>
            </w:r>
            <w:proofErr w:type="spellStart"/>
            <w:r>
              <w:t>opinionairre</w:t>
            </w:r>
            <w:proofErr w:type="spellEnd"/>
            <w:r>
              <w:t xml:space="preserve"> and share responses in large group discussion.</w:t>
            </w:r>
          </w:p>
          <w:p w:rsidR="0014158C" w:rsidRDefault="0014158C" w:rsidP="00552B41"/>
          <w:p w:rsidR="0014158C" w:rsidRDefault="0014158C" w:rsidP="00552B41">
            <w:r>
              <w:t>Before Reading:  Discuss fitting in.  Is it important?  Why?  How far do some students go to fit in?  What kinds of things do they do to be accepted by others?</w:t>
            </w:r>
          </w:p>
          <w:p w:rsidR="0014158C" w:rsidRDefault="0014158C" w:rsidP="00552B41"/>
          <w:p w:rsidR="0014158C" w:rsidRDefault="0014158C" w:rsidP="00552B41">
            <w:r>
              <w:t>During Reading:  Create criteria for active listening.  Read “Acceptance” aloud and have students answer questions</w:t>
            </w:r>
          </w:p>
          <w:p w:rsidR="0014158C" w:rsidRDefault="0014158C" w:rsidP="00552B41"/>
          <w:p w:rsidR="0014158C" w:rsidRDefault="0014158C" w:rsidP="00552B41">
            <w:r>
              <w:t>After Reading:  IN pairs, have students consider the meaning and text structure (see handout)</w:t>
            </w:r>
          </w:p>
          <w:p w:rsidR="0014158C" w:rsidRDefault="0014158C" w:rsidP="00552B41"/>
          <w:p w:rsidR="0014158C" w:rsidRDefault="0014158C" w:rsidP="00552B41">
            <w:r>
              <w:t>Conclusion:  Have students write exit slip explaining how they are like or unlike Sandy.</w:t>
            </w:r>
          </w:p>
          <w:p w:rsidR="00407588" w:rsidRDefault="00407588"/>
        </w:tc>
        <w:tc>
          <w:tcPr>
            <w:tcW w:w="1434" w:type="dxa"/>
            <w:shd w:val="clear" w:color="auto" w:fill="92CDDC" w:themeFill="accent5" w:themeFillTint="99"/>
          </w:tcPr>
          <w:p w:rsidR="00407588" w:rsidRDefault="0014158C">
            <w:r>
              <w:t>Discussion checklist – large group and pairs</w:t>
            </w:r>
          </w:p>
          <w:p w:rsidR="0014158C" w:rsidRDefault="0014158C"/>
          <w:p w:rsidR="0014158C" w:rsidRDefault="0014158C">
            <w:r>
              <w:t>Exit slip</w:t>
            </w:r>
          </w:p>
        </w:tc>
        <w:tc>
          <w:tcPr>
            <w:tcW w:w="1533" w:type="dxa"/>
            <w:shd w:val="clear" w:color="auto" w:fill="DAEEF3" w:themeFill="accent5" w:themeFillTint="33"/>
          </w:tcPr>
          <w:p w:rsidR="00407588" w:rsidRDefault="00407588" w:rsidP="00AF61A0">
            <w:pPr>
              <w:pStyle w:val="ListParagraph"/>
              <w:ind w:left="61"/>
            </w:pPr>
          </w:p>
        </w:tc>
        <w:tc>
          <w:tcPr>
            <w:tcW w:w="2524" w:type="dxa"/>
            <w:shd w:val="clear" w:color="auto" w:fill="92CDDC" w:themeFill="accent5" w:themeFillTint="99"/>
          </w:tcPr>
          <w:p w:rsidR="00407588" w:rsidRDefault="0014158C" w:rsidP="00407588">
            <w:pPr>
              <w:ind w:left="58"/>
            </w:pPr>
            <w:r>
              <w:t>Unit Introduction Handout</w:t>
            </w:r>
          </w:p>
          <w:p w:rsidR="0014158C" w:rsidRDefault="0014158C" w:rsidP="00407588">
            <w:pPr>
              <w:ind w:left="58"/>
            </w:pPr>
          </w:p>
          <w:p w:rsidR="0014158C" w:rsidRDefault="0014158C" w:rsidP="00407588">
            <w:pPr>
              <w:ind w:left="58"/>
            </w:pPr>
            <w:r>
              <w:t>Crossroads 9</w:t>
            </w:r>
            <w:r w:rsidR="00AF61A0">
              <w:t xml:space="preserve"> - Acceptance</w:t>
            </w:r>
          </w:p>
        </w:tc>
      </w:tr>
      <w:tr w:rsidR="00AF61A0" w:rsidTr="00431FAE">
        <w:tc>
          <w:tcPr>
            <w:tcW w:w="1377" w:type="dxa"/>
            <w:shd w:val="clear" w:color="auto" w:fill="92CDDC" w:themeFill="accent5" w:themeFillTint="99"/>
          </w:tcPr>
          <w:p w:rsidR="00AF61A0" w:rsidRDefault="00AF61A0"/>
        </w:tc>
        <w:tc>
          <w:tcPr>
            <w:tcW w:w="1276" w:type="dxa"/>
            <w:shd w:val="clear" w:color="auto" w:fill="DAEEF3" w:themeFill="accent5" w:themeFillTint="33"/>
          </w:tcPr>
          <w:p w:rsidR="003A100D" w:rsidRDefault="003A100D">
            <w:pPr>
              <w:rPr>
                <w:b/>
              </w:rPr>
            </w:pPr>
            <w:r>
              <w:rPr>
                <w:b/>
              </w:rPr>
              <w:t>CC 9.1</w:t>
            </w:r>
          </w:p>
          <w:p w:rsidR="003A100D" w:rsidRDefault="003A100D">
            <w:pPr>
              <w:rPr>
                <w:b/>
              </w:rPr>
            </w:pPr>
          </w:p>
          <w:p w:rsidR="003A100D" w:rsidRDefault="003A100D">
            <w:pPr>
              <w:rPr>
                <w:b/>
              </w:rPr>
            </w:pPr>
          </w:p>
          <w:p w:rsidR="003A100D" w:rsidRDefault="003A100D">
            <w:pPr>
              <w:rPr>
                <w:b/>
              </w:rPr>
            </w:pPr>
          </w:p>
          <w:p w:rsidR="003A100D" w:rsidRDefault="003A100D">
            <w:pPr>
              <w:rPr>
                <w:b/>
              </w:rPr>
            </w:pPr>
          </w:p>
          <w:p w:rsidR="003A100D" w:rsidRDefault="003A100D">
            <w:pPr>
              <w:rPr>
                <w:b/>
              </w:rPr>
            </w:pPr>
          </w:p>
          <w:p w:rsidR="003A100D" w:rsidRDefault="003A100D">
            <w:pPr>
              <w:rPr>
                <w:b/>
              </w:rPr>
            </w:pPr>
          </w:p>
          <w:p w:rsidR="00AF61A0" w:rsidRPr="003A100D" w:rsidRDefault="003A100D">
            <w:pPr>
              <w:rPr>
                <w:b/>
              </w:rPr>
            </w:pPr>
            <w:r w:rsidRPr="003A100D">
              <w:rPr>
                <w:b/>
              </w:rPr>
              <w:t>CC 9.5</w:t>
            </w:r>
          </w:p>
        </w:tc>
        <w:tc>
          <w:tcPr>
            <w:tcW w:w="1433" w:type="dxa"/>
            <w:shd w:val="clear" w:color="auto" w:fill="92CDDC" w:themeFill="accent5" w:themeFillTint="99"/>
          </w:tcPr>
          <w:p w:rsidR="003A100D" w:rsidRPr="005351C7" w:rsidRDefault="003A100D" w:rsidP="00552B41">
            <w:pPr>
              <w:rPr>
                <w:sz w:val="18"/>
                <w:szCs w:val="18"/>
              </w:rPr>
            </w:pPr>
            <w:r w:rsidRPr="005351C7">
              <w:rPr>
                <w:sz w:val="18"/>
                <w:szCs w:val="18"/>
              </w:rPr>
              <w:t>I can create a visual representation that explores the theme of identity</w:t>
            </w:r>
          </w:p>
          <w:p w:rsidR="003A100D" w:rsidRPr="005351C7" w:rsidRDefault="003A100D" w:rsidP="00552B41">
            <w:pPr>
              <w:rPr>
                <w:sz w:val="18"/>
                <w:szCs w:val="18"/>
              </w:rPr>
            </w:pPr>
          </w:p>
          <w:p w:rsidR="003A100D" w:rsidRPr="005351C7" w:rsidRDefault="003A100D" w:rsidP="00552B41">
            <w:pPr>
              <w:rPr>
                <w:sz w:val="18"/>
                <w:szCs w:val="18"/>
              </w:rPr>
            </w:pPr>
          </w:p>
          <w:p w:rsidR="00AF61A0" w:rsidRPr="005351C7" w:rsidRDefault="003A100D" w:rsidP="003A100D">
            <w:pPr>
              <w:rPr>
                <w:sz w:val="18"/>
                <w:szCs w:val="18"/>
              </w:rPr>
            </w:pPr>
            <w:r w:rsidRPr="005351C7">
              <w:rPr>
                <w:sz w:val="18"/>
                <w:szCs w:val="18"/>
              </w:rPr>
              <w:t xml:space="preserve">I can explore ideas and express understanding </w:t>
            </w:r>
            <w:r w:rsidRPr="005351C7">
              <w:rPr>
                <w:sz w:val="18"/>
                <w:szCs w:val="18"/>
              </w:rPr>
              <w:lastRenderedPageBreak/>
              <w:t>using various visual techniques</w:t>
            </w:r>
          </w:p>
        </w:tc>
        <w:tc>
          <w:tcPr>
            <w:tcW w:w="4898" w:type="dxa"/>
            <w:shd w:val="clear" w:color="auto" w:fill="DAEEF3" w:themeFill="accent5" w:themeFillTint="33"/>
          </w:tcPr>
          <w:p w:rsidR="00AF61A0" w:rsidRDefault="00AF61A0" w:rsidP="00552B41">
            <w:r>
              <w:lastRenderedPageBreak/>
              <w:t>Look at the photo accompanying “Acceptance”</w:t>
            </w:r>
          </w:p>
          <w:p w:rsidR="00AF61A0" w:rsidRDefault="00AF61A0" w:rsidP="00552B41"/>
          <w:p w:rsidR="00AF61A0" w:rsidRDefault="00AF61A0" w:rsidP="00552B41">
            <w:r>
              <w:t>Discuss “reading” a visual text:</w:t>
            </w:r>
          </w:p>
          <w:p w:rsidR="00AF61A0" w:rsidRDefault="00AF61A0" w:rsidP="00AF61A0">
            <w:pPr>
              <w:pStyle w:val="ListParagraph"/>
              <w:numPr>
                <w:ilvl w:val="0"/>
                <w:numId w:val="7"/>
              </w:numPr>
            </w:pPr>
            <w:r>
              <w:t xml:space="preserve"> What is the photograph telling?</w:t>
            </w:r>
          </w:p>
          <w:p w:rsidR="00AF61A0" w:rsidRDefault="00AF61A0" w:rsidP="00AF61A0">
            <w:pPr>
              <w:pStyle w:val="ListParagraph"/>
              <w:numPr>
                <w:ilvl w:val="0"/>
                <w:numId w:val="7"/>
              </w:numPr>
            </w:pPr>
            <w:r>
              <w:t>With whom do you identify or sympathize?</w:t>
            </w:r>
          </w:p>
          <w:p w:rsidR="00AF61A0" w:rsidRDefault="00AF61A0" w:rsidP="00AF61A0">
            <w:pPr>
              <w:pStyle w:val="ListParagraph"/>
              <w:numPr>
                <w:ilvl w:val="0"/>
                <w:numId w:val="7"/>
              </w:numPr>
            </w:pPr>
            <w:r>
              <w:t>What is “between the lines” – where is your eye drawn?  Who are the characters?  What might happen next?</w:t>
            </w:r>
          </w:p>
          <w:p w:rsidR="00AF61A0" w:rsidRDefault="00AF61A0" w:rsidP="00AF61A0">
            <w:pPr>
              <w:pStyle w:val="ListParagraph"/>
              <w:numPr>
                <w:ilvl w:val="0"/>
                <w:numId w:val="7"/>
              </w:numPr>
            </w:pPr>
            <w:r>
              <w:t xml:space="preserve">Consider the elements and techniques found in the photograph.  How do the </w:t>
            </w:r>
            <w:r>
              <w:lastRenderedPageBreak/>
              <w:t xml:space="preserve">formal elements of the photograph – colour, lighting, composition, </w:t>
            </w:r>
            <w:proofErr w:type="gramStart"/>
            <w:r>
              <w:t>focus</w:t>
            </w:r>
            <w:proofErr w:type="gramEnd"/>
            <w:r>
              <w:t xml:space="preserve"> – help tell the story?  How do the elements make you view the photograph in a certain way?</w:t>
            </w:r>
          </w:p>
          <w:p w:rsidR="00BB77DA" w:rsidRDefault="00BB77DA" w:rsidP="00BB77DA"/>
          <w:p w:rsidR="00BB77DA" w:rsidRDefault="00BB77DA" w:rsidP="00BB77DA">
            <w:r>
              <w:t>Review the features of an effective visual text (poster)</w:t>
            </w:r>
          </w:p>
          <w:p w:rsidR="00BB77DA" w:rsidRDefault="00BB77DA" w:rsidP="00BB77DA"/>
          <w:p w:rsidR="00BB77DA" w:rsidRDefault="00BB77DA" w:rsidP="00BB77DA">
            <w:r>
              <w:t>Co-create criteria for poster</w:t>
            </w:r>
          </w:p>
          <w:p w:rsidR="00955578" w:rsidRDefault="00955578" w:rsidP="00955578">
            <w:pPr>
              <w:pStyle w:val="ListParagraph"/>
            </w:pPr>
          </w:p>
          <w:p w:rsidR="00955578" w:rsidRDefault="00955578" w:rsidP="00955578">
            <w:r>
              <w:t xml:space="preserve">Students create a poster that represents the theme of being </w:t>
            </w:r>
            <w:proofErr w:type="gramStart"/>
            <w:r>
              <w:t>yourself</w:t>
            </w:r>
            <w:proofErr w:type="gramEnd"/>
            <w:r>
              <w:t>.</w:t>
            </w:r>
          </w:p>
        </w:tc>
        <w:tc>
          <w:tcPr>
            <w:tcW w:w="1434" w:type="dxa"/>
            <w:shd w:val="clear" w:color="auto" w:fill="92CDDC" w:themeFill="accent5" w:themeFillTint="99"/>
          </w:tcPr>
          <w:p w:rsidR="00AF61A0" w:rsidRDefault="00AF61A0">
            <w:r>
              <w:lastRenderedPageBreak/>
              <w:t>Exit slip:  Explain how reading a picture is just like reading a story.</w:t>
            </w:r>
          </w:p>
          <w:p w:rsidR="00AF61A0" w:rsidRDefault="00AF61A0"/>
          <w:p w:rsidR="00AF61A0" w:rsidRPr="00B031AE" w:rsidRDefault="00AF61A0">
            <w:pPr>
              <w:rPr>
                <w:b/>
              </w:rPr>
            </w:pPr>
            <w:r w:rsidRPr="00B031AE">
              <w:rPr>
                <w:b/>
              </w:rPr>
              <w:t xml:space="preserve">Representing Activity:  Rubric </w:t>
            </w:r>
            <w:r w:rsidRPr="00B031AE">
              <w:rPr>
                <w:b/>
              </w:rPr>
              <w:lastRenderedPageBreak/>
              <w:t>Assessment</w:t>
            </w:r>
            <w:r w:rsidR="00B031AE" w:rsidRPr="00B031AE">
              <w:rPr>
                <w:b/>
              </w:rPr>
              <w:t xml:space="preserve"> of poster</w:t>
            </w:r>
          </w:p>
        </w:tc>
        <w:tc>
          <w:tcPr>
            <w:tcW w:w="1533" w:type="dxa"/>
            <w:shd w:val="clear" w:color="auto" w:fill="DAEEF3" w:themeFill="accent5" w:themeFillTint="33"/>
          </w:tcPr>
          <w:p w:rsidR="00AF61A0" w:rsidRDefault="00AF61A0" w:rsidP="00AF61A0">
            <w:pPr>
              <w:pStyle w:val="ListParagraph"/>
              <w:ind w:left="61"/>
            </w:pPr>
            <w:r>
              <w:lastRenderedPageBreak/>
              <w:t xml:space="preserve">Students can choose the medium and method for their poster (sketch, computer, </w:t>
            </w:r>
            <w:r w:rsidR="005C2985">
              <w:t>collage)</w:t>
            </w:r>
          </w:p>
        </w:tc>
        <w:tc>
          <w:tcPr>
            <w:tcW w:w="2524" w:type="dxa"/>
            <w:shd w:val="clear" w:color="auto" w:fill="92CDDC" w:themeFill="accent5" w:themeFillTint="99"/>
          </w:tcPr>
          <w:p w:rsidR="00AF61A0" w:rsidRDefault="00AF61A0" w:rsidP="00407588">
            <w:pPr>
              <w:ind w:left="58"/>
            </w:pPr>
            <w:r>
              <w:t>Crossroads 9 - Acceptance</w:t>
            </w:r>
          </w:p>
        </w:tc>
      </w:tr>
      <w:tr w:rsidR="00BD0708" w:rsidTr="00431FAE">
        <w:tc>
          <w:tcPr>
            <w:tcW w:w="1377" w:type="dxa"/>
            <w:shd w:val="clear" w:color="auto" w:fill="92CDDC" w:themeFill="accent5" w:themeFillTint="99"/>
          </w:tcPr>
          <w:p w:rsidR="00BD0708" w:rsidRDefault="00BD0708">
            <w:r>
              <w:lastRenderedPageBreak/>
              <w:t>What Does It Mean To Be A True and Loyal Friend</w:t>
            </w:r>
          </w:p>
        </w:tc>
        <w:tc>
          <w:tcPr>
            <w:tcW w:w="1276" w:type="dxa"/>
            <w:shd w:val="clear" w:color="auto" w:fill="DAEEF3" w:themeFill="accent5" w:themeFillTint="33"/>
          </w:tcPr>
          <w:p w:rsidR="00BD0708" w:rsidRDefault="00A7020C">
            <w:r>
              <w:t>CR 9.2</w:t>
            </w:r>
          </w:p>
          <w:p w:rsidR="00A7020C" w:rsidRDefault="00A7020C"/>
          <w:p w:rsidR="00A7020C" w:rsidRDefault="00A7020C">
            <w:r>
              <w:t>CR 9.1</w:t>
            </w:r>
          </w:p>
          <w:p w:rsidR="00A7020C" w:rsidRDefault="00A7020C"/>
          <w:p w:rsidR="00A7020C" w:rsidRDefault="00A7020C">
            <w:r>
              <w:t>CR 9.3</w:t>
            </w:r>
          </w:p>
          <w:p w:rsidR="00A7020C" w:rsidRDefault="00A7020C"/>
          <w:p w:rsidR="00A7020C" w:rsidRDefault="00A7020C">
            <w:r>
              <w:t>CC 9.6</w:t>
            </w:r>
          </w:p>
        </w:tc>
        <w:tc>
          <w:tcPr>
            <w:tcW w:w="1433" w:type="dxa"/>
            <w:shd w:val="clear" w:color="auto" w:fill="92CDDC" w:themeFill="accent5" w:themeFillTint="99"/>
          </w:tcPr>
          <w:p w:rsidR="00BD0708" w:rsidRPr="005351C7" w:rsidRDefault="003A100D" w:rsidP="00552B41">
            <w:pPr>
              <w:rPr>
                <w:sz w:val="18"/>
                <w:szCs w:val="18"/>
              </w:rPr>
            </w:pPr>
            <w:r w:rsidRPr="005351C7">
              <w:rPr>
                <w:sz w:val="18"/>
                <w:szCs w:val="18"/>
              </w:rPr>
              <w:t xml:space="preserve">I can select and use appropriate before, during and </w:t>
            </w:r>
            <w:proofErr w:type="gramStart"/>
            <w:r w:rsidRPr="005351C7">
              <w:rPr>
                <w:sz w:val="18"/>
                <w:szCs w:val="18"/>
              </w:rPr>
              <w:t>after  listening</w:t>
            </w:r>
            <w:proofErr w:type="gramEnd"/>
            <w:r w:rsidRPr="005351C7">
              <w:rPr>
                <w:sz w:val="18"/>
                <w:szCs w:val="18"/>
              </w:rPr>
              <w:t xml:space="preserve"> strategies.</w:t>
            </w:r>
          </w:p>
          <w:p w:rsidR="003A100D" w:rsidRPr="005351C7" w:rsidRDefault="003A100D" w:rsidP="00552B41">
            <w:pPr>
              <w:rPr>
                <w:sz w:val="18"/>
                <w:szCs w:val="18"/>
              </w:rPr>
            </w:pPr>
          </w:p>
          <w:p w:rsidR="003A100D" w:rsidRPr="005351C7" w:rsidRDefault="003A100D" w:rsidP="00552B41">
            <w:pPr>
              <w:rPr>
                <w:sz w:val="18"/>
                <w:szCs w:val="18"/>
              </w:rPr>
            </w:pPr>
            <w:r w:rsidRPr="005351C7">
              <w:rPr>
                <w:sz w:val="18"/>
                <w:szCs w:val="18"/>
              </w:rPr>
              <w:t>I can listen to different oral texts exploring the theme of identity</w:t>
            </w:r>
          </w:p>
          <w:p w:rsidR="003A100D" w:rsidRPr="005351C7" w:rsidRDefault="003A100D" w:rsidP="00552B41">
            <w:pPr>
              <w:rPr>
                <w:sz w:val="18"/>
                <w:szCs w:val="18"/>
              </w:rPr>
            </w:pPr>
          </w:p>
          <w:p w:rsidR="003A100D" w:rsidRPr="005351C7" w:rsidRDefault="003A100D" w:rsidP="00552B41">
            <w:pPr>
              <w:rPr>
                <w:sz w:val="18"/>
                <w:szCs w:val="18"/>
              </w:rPr>
            </w:pPr>
            <w:r w:rsidRPr="005351C7">
              <w:rPr>
                <w:sz w:val="18"/>
                <w:szCs w:val="18"/>
              </w:rPr>
              <w:t>I can identify how an author has organised a text, used sentence constructions and specific words to convey a message</w:t>
            </w:r>
          </w:p>
          <w:p w:rsidR="003A100D" w:rsidRPr="005351C7" w:rsidRDefault="003A100D" w:rsidP="00552B41">
            <w:pPr>
              <w:rPr>
                <w:sz w:val="18"/>
                <w:szCs w:val="18"/>
              </w:rPr>
            </w:pPr>
          </w:p>
          <w:p w:rsidR="003A100D" w:rsidRPr="005351C7" w:rsidRDefault="003A100D" w:rsidP="00552B41">
            <w:pPr>
              <w:rPr>
                <w:sz w:val="18"/>
                <w:szCs w:val="18"/>
              </w:rPr>
            </w:pPr>
            <w:r w:rsidRPr="005351C7">
              <w:rPr>
                <w:sz w:val="18"/>
                <w:szCs w:val="18"/>
              </w:rPr>
              <w:t xml:space="preserve">I can use talk to explore own and others’ ideas and to </w:t>
            </w:r>
            <w:r w:rsidRPr="005351C7">
              <w:rPr>
                <w:sz w:val="18"/>
                <w:szCs w:val="18"/>
              </w:rPr>
              <w:lastRenderedPageBreak/>
              <w:t xml:space="preserve">express understanding. </w:t>
            </w:r>
          </w:p>
        </w:tc>
        <w:tc>
          <w:tcPr>
            <w:tcW w:w="4898" w:type="dxa"/>
            <w:shd w:val="clear" w:color="auto" w:fill="DAEEF3" w:themeFill="accent5" w:themeFillTint="33"/>
          </w:tcPr>
          <w:p w:rsidR="00BD0708" w:rsidRDefault="00BD0708" w:rsidP="00BD0708">
            <w:pPr>
              <w:pStyle w:val="ListParagraph"/>
              <w:numPr>
                <w:ilvl w:val="0"/>
                <w:numId w:val="8"/>
              </w:numPr>
            </w:pPr>
            <w:r>
              <w:lastRenderedPageBreak/>
              <w:t xml:space="preserve"> Before Listening – Discuss what a “real” friend is.  </w:t>
            </w:r>
          </w:p>
          <w:p w:rsidR="00BD0708" w:rsidRDefault="00BD0708" w:rsidP="00BD0708">
            <w:pPr>
              <w:pStyle w:val="ListParagraph"/>
              <w:numPr>
                <w:ilvl w:val="0"/>
                <w:numId w:val="8"/>
              </w:numPr>
            </w:pPr>
            <w:r>
              <w:t>During Listening – in pairs</w:t>
            </w:r>
          </w:p>
          <w:p w:rsidR="00BD0708" w:rsidRDefault="00BD0708" w:rsidP="00BD0708">
            <w:pPr>
              <w:pStyle w:val="ListParagraph"/>
              <w:numPr>
                <w:ilvl w:val="0"/>
                <w:numId w:val="9"/>
              </w:numPr>
            </w:pPr>
            <w:r>
              <w:t>Students consider what is wrong with the “friendship” presented in the poem.</w:t>
            </w:r>
          </w:p>
          <w:p w:rsidR="00BD0708" w:rsidRDefault="00BD0708" w:rsidP="00BD0708">
            <w:pPr>
              <w:pStyle w:val="ListParagraph"/>
              <w:numPr>
                <w:ilvl w:val="0"/>
                <w:numId w:val="9"/>
              </w:numPr>
            </w:pPr>
            <w:r>
              <w:t>Students imagine (sketch) the expressions on the faces of the two friends</w:t>
            </w:r>
          </w:p>
          <w:p w:rsidR="00BD0708" w:rsidRDefault="00BD0708" w:rsidP="00BD0708">
            <w:pPr>
              <w:pStyle w:val="ListParagraph"/>
              <w:numPr>
                <w:ilvl w:val="0"/>
                <w:numId w:val="8"/>
              </w:numPr>
            </w:pPr>
            <w:r>
              <w:t xml:space="preserve"> Provide definition and example of irony.</w:t>
            </w:r>
          </w:p>
          <w:p w:rsidR="00BD0708" w:rsidRDefault="00BD0708" w:rsidP="00BD0708">
            <w:pPr>
              <w:pStyle w:val="ListParagraph"/>
              <w:numPr>
                <w:ilvl w:val="0"/>
                <w:numId w:val="8"/>
              </w:numPr>
            </w:pPr>
            <w:r>
              <w:t xml:space="preserve">Students fill in graphic </w:t>
            </w:r>
            <w:proofErr w:type="gramStart"/>
            <w:r>
              <w:t>organiser  highlighting</w:t>
            </w:r>
            <w:proofErr w:type="gramEnd"/>
            <w:r>
              <w:t xml:space="preserve"> the difference between appearance and reality.</w:t>
            </w:r>
          </w:p>
        </w:tc>
        <w:tc>
          <w:tcPr>
            <w:tcW w:w="1434" w:type="dxa"/>
            <w:shd w:val="clear" w:color="auto" w:fill="92CDDC" w:themeFill="accent5" w:themeFillTint="99"/>
          </w:tcPr>
          <w:p w:rsidR="00BD0708" w:rsidRDefault="00A7020C">
            <w:r>
              <w:t>Sticky note – definition of irony with example</w:t>
            </w:r>
          </w:p>
          <w:p w:rsidR="003A100D" w:rsidRDefault="003A100D"/>
          <w:p w:rsidR="00A7020C" w:rsidRDefault="00A7020C">
            <w:r>
              <w:t>Discussion Checklist</w:t>
            </w:r>
          </w:p>
        </w:tc>
        <w:tc>
          <w:tcPr>
            <w:tcW w:w="1533" w:type="dxa"/>
            <w:shd w:val="clear" w:color="auto" w:fill="DAEEF3" w:themeFill="accent5" w:themeFillTint="33"/>
          </w:tcPr>
          <w:p w:rsidR="00BD0708" w:rsidRDefault="00A7020C" w:rsidP="00AF61A0">
            <w:pPr>
              <w:pStyle w:val="ListParagraph"/>
              <w:ind w:left="61"/>
            </w:pPr>
            <w:r>
              <w:t>One side of Graphic Organiser could be filled in for weaker students</w:t>
            </w:r>
          </w:p>
        </w:tc>
        <w:tc>
          <w:tcPr>
            <w:tcW w:w="2524" w:type="dxa"/>
            <w:shd w:val="clear" w:color="auto" w:fill="92CDDC" w:themeFill="accent5" w:themeFillTint="99"/>
          </w:tcPr>
          <w:p w:rsidR="00BD0708" w:rsidRDefault="00BD0708" w:rsidP="00407588">
            <w:pPr>
              <w:ind w:left="58"/>
            </w:pPr>
            <w:r>
              <w:t>“Two Friends”</w:t>
            </w:r>
          </w:p>
        </w:tc>
      </w:tr>
      <w:tr w:rsidR="00BD0708" w:rsidTr="00431FAE">
        <w:tc>
          <w:tcPr>
            <w:tcW w:w="1377" w:type="dxa"/>
            <w:shd w:val="clear" w:color="auto" w:fill="92CDDC" w:themeFill="accent5" w:themeFillTint="99"/>
          </w:tcPr>
          <w:p w:rsidR="00BD0708" w:rsidRDefault="00BD0708"/>
        </w:tc>
        <w:tc>
          <w:tcPr>
            <w:tcW w:w="1276" w:type="dxa"/>
            <w:shd w:val="clear" w:color="auto" w:fill="DAEEF3" w:themeFill="accent5" w:themeFillTint="33"/>
          </w:tcPr>
          <w:p w:rsidR="00BD0708" w:rsidRDefault="00A7020C">
            <w:r>
              <w:t>CR 9.1</w:t>
            </w:r>
          </w:p>
          <w:p w:rsidR="00A7020C" w:rsidRDefault="00A7020C"/>
          <w:p w:rsidR="00A7020C" w:rsidRDefault="00A7020C">
            <w:r>
              <w:t>CR 9.2</w:t>
            </w:r>
          </w:p>
          <w:p w:rsidR="00A7020C" w:rsidRDefault="00A7020C"/>
          <w:p w:rsidR="00A7020C" w:rsidRDefault="00A7020C">
            <w:r>
              <w:t>CR 9.3</w:t>
            </w:r>
          </w:p>
          <w:p w:rsidR="00A7020C" w:rsidRDefault="00A7020C"/>
          <w:p w:rsidR="00A7020C" w:rsidRPr="00253FBA" w:rsidRDefault="00A7020C">
            <w:pPr>
              <w:rPr>
                <w:b/>
              </w:rPr>
            </w:pPr>
            <w:r w:rsidRPr="00253FBA">
              <w:rPr>
                <w:b/>
              </w:rPr>
              <w:t>CC 9.9</w:t>
            </w:r>
          </w:p>
          <w:p w:rsidR="00A7020C" w:rsidRDefault="00A7020C"/>
          <w:p w:rsidR="00A7020C" w:rsidRDefault="00A7020C"/>
        </w:tc>
        <w:tc>
          <w:tcPr>
            <w:tcW w:w="1433" w:type="dxa"/>
            <w:shd w:val="clear" w:color="auto" w:fill="92CDDC" w:themeFill="accent5" w:themeFillTint="99"/>
          </w:tcPr>
          <w:p w:rsidR="00BD0708" w:rsidRPr="005351C7" w:rsidRDefault="00253FBA" w:rsidP="00552B41">
            <w:pPr>
              <w:rPr>
                <w:sz w:val="18"/>
                <w:szCs w:val="18"/>
              </w:rPr>
            </w:pPr>
            <w:r w:rsidRPr="005351C7">
              <w:rPr>
                <w:sz w:val="18"/>
                <w:szCs w:val="18"/>
              </w:rPr>
              <w:t>I can show that I understand and can respond to different print texts.</w:t>
            </w:r>
          </w:p>
          <w:p w:rsidR="00253FBA" w:rsidRPr="005351C7" w:rsidRDefault="00253FBA" w:rsidP="00552B41">
            <w:pPr>
              <w:rPr>
                <w:sz w:val="18"/>
                <w:szCs w:val="18"/>
              </w:rPr>
            </w:pPr>
          </w:p>
          <w:p w:rsidR="00253FBA" w:rsidRPr="005351C7" w:rsidRDefault="00253FBA" w:rsidP="00552B41">
            <w:pPr>
              <w:rPr>
                <w:sz w:val="18"/>
                <w:szCs w:val="18"/>
              </w:rPr>
            </w:pPr>
            <w:r w:rsidRPr="005351C7">
              <w:rPr>
                <w:sz w:val="18"/>
                <w:szCs w:val="18"/>
              </w:rPr>
              <w:t xml:space="preserve">I can select and use </w:t>
            </w:r>
            <w:proofErr w:type="gramStart"/>
            <w:r w:rsidRPr="005351C7">
              <w:rPr>
                <w:sz w:val="18"/>
                <w:szCs w:val="18"/>
              </w:rPr>
              <w:t>before ,</w:t>
            </w:r>
            <w:proofErr w:type="gramEnd"/>
            <w:r w:rsidRPr="005351C7">
              <w:rPr>
                <w:sz w:val="18"/>
                <w:szCs w:val="18"/>
              </w:rPr>
              <w:t xml:space="preserve"> during and after strategies when reading.</w:t>
            </w:r>
          </w:p>
          <w:p w:rsidR="00253FBA" w:rsidRPr="005351C7" w:rsidRDefault="00253FBA" w:rsidP="00552B41">
            <w:pPr>
              <w:rPr>
                <w:sz w:val="18"/>
                <w:szCs w:val="18"/>
              </w:rPr>
            </w:pPr>
          </w:p>
          <w:p w:rsidR="00253FBA" w:rsidRPr="005351C7" w:rsidRDefault="00253FBA" w:rsidP="00552B41">
            <w:pPr>
              <w:rPr>
                <w:sz w:val="18"/>
                <w:szCs w:val="18"/>
              </w:rPr>
            </w:pPr>
            <w:r w:rsidRPr="005351C7">
              <w:rPr>
                <w:sz w:val="18"/>
                <w:szCs w:val="18"/>
              </w:rPr>
              <w:t xml:space="preserve">I can identify how specific language choices, organisation, sentence construction have been used to convey meaning. </w:t>
            </w:r>
          </w:p>
          <w:p w:rsidR="00253FBA" w:rsidRPr="005351C7" w:rsidRDefault="00253FBA" w:rsidP="00552B41">
            <w:pPr>
              <w:rPr>
                <w:sz w:val="18"/>
                <w:szCs w:val="18"/>
              </w:rPr>
            </w:pPr>
          </w:p>
          <w:p w:rsidR="00253FBA" w:rsidRPr="005351C7" w:rsidRDefault="00253FBA" w:rsidP="00552B41">
            <w:pPr>
              <w:rPr>
                <w:b/>
                <w:sz w:val="18"/>
                <w:szCs w:val="18"/>
              </w:rPr>
            </w:pPr>
            <w:r w:rsidRPr="005351C7">
              <w:rPr>
                <w:b/>
                <w:sz w:val="18"/>
                <w:szCs w:val="18"/>
              </w:rPr>
              <w:t>I can experiment with a variety of text forms and techniques</w:t>
            </w:r>
          </w:p>
        </w:tc>
        <w:tc>
          <w:tcPr>
            <w:tcW w:w="4898" w:type="dxa"/>
            <w:shd w:val="clear" w:color="auto" w:fill="DAEEF3" w:themeFill="accent5" w:themeFillTint="33"/>
          </w:tcPr>
          <w:p w:rsidR="00BD0708" w:rsidRDefault="00BD0708" w:rsidP="00BD0708">
            <w:pPr>
              <w:pStyle w:val="ListParagraph"/>
              <w:numPr>
                <w:ilvl w:val="0"/>
                <w:numId w:val="10"/>
              </w:numPr>
            </w:pPr>
            <w:r>
              <w:t xml:space="preserve"> </w:t>
            </w:r>
            <w:r w:rsidR="00D3579F">
              <w:t xml:space="preserve">Before </w:t>
            </w:r>
            <w:proofErr w:type="gramStart"/>
            <w:r w:rsidR="00D3579F">
              <w:t>Reading  -</w:t>
            </w:r>
            <w:proofErr w:type="gramEnd"/>
            <w:r w:rsidR="00D3579F">
              <w:t xml:space="preserve"> Predict what the poem might be about – what can we deduce from the word “art”?</w:t>
            </w:r>
          </w:p>
          <w:p w:rsidR="00D3579F" w:rsidRDefault="00D3579F" w:rsidP="00BD0708">
            <w:pPr>
              <w:pStyle w:val="ListParagraph"/>
              <w:numPr>
                <w:ilvl w:val="0"/>
                <w:numId w:val="10"/>
              </w:numPr>
            </w:pPr>
            <w:r>
              <w:t>During Reading – pick out key words to fill out the stem statement: “To be a friend, you should…”</w:t>
            </w:r>
          </w:p>
          <w:p w:rsidR="00D3579F" w:rsidRDefault="00D3579F" w:rsidP="00D3579F">
            <w:pPr>
              <w:pStyle w:val="ListParagraph"/>
              <w:numPr>
                <w:ilvl w:val="0"/>
                <w:numId w:val="10"/>
              </w:numPr>
            </w:pPr>
            <w:r>
              <w:t xml:space="preserve">After Reading – students identify the three most important requirements for a true friend.  Defend </w:t>
            </w:r>
            <w:proofErr w:type="gramStart"/>
            <w:r>
              <w:t>their  answer</w:t>
            </w:r>
            <w:proofErr w:type="gramEnd"/>
            <w:r>
              <w:t>.</w:t>
            </w:r>
          </w:p>
          <w:p w:rsidR="00D3579F" w:rsidRDefault="00D3579F" w:rsidP="00D3579F">
            <w:pPr>
              <w:pStyle w:val="ListParagraph"/>
              <w:numPr>
                <w:ilvl w:val="0"/>
                <w:numId w:val="10"/>
              </w:numPr>
            </w:pPr>
            <w:r>
              <w:t>Review features of a good poem by drawing examples from “Two Friends” and “The Art of Friendship” – co-create criteria</w:t>
            </w:r>
          </w:p>
          <w:p w:rsidR="00D3579F" w:rsidRDefault="00D3579F" w:rsidP="00D3579F">
            <w:pPr>
              <w:pStyle w:val="ListParagraph"/>
              <w:numPr>
                <w:ilvl w:val="0"/>
                <w:numId w:val="10"/>
              </w:numPr>
            </w:pPr>
            <w:r>
              <w:t>Offer specific resources for creating (rhyming generator)</w:t>
            </w:r>
          </w:p>
          <w:p w:rsidR="00D3579F" w:rsidRDefault="00D3579F" w:rsidP="00D3579F">
            <w:pPr>
              <w:pStyle w:val="ListParagraph"/>
              <w:numPr>
                <w:ilvl w:val="0"/>
                <w:numId w:val="10"/>
              </w:numPr>
            </w:pPr>
            <w:r>
              <w:t xml:space="preserve">Identify concept of </w:t>
            </w:r>
            <w:r>
              <w:rPr>
                <w:i/>
              </w:rPr>
              <w:t xml:space="preserve">cliché </w:t>
            </w:r>
            <w:r>
              <w:t xml:space="preserve"> - help students to avoid this in their writing</w:t>
            </w:r>
          </w:p>
          <w:p w:rsidR="00D3579F" w:rsidRDefault="00D3579F" w:rsidP="00D3579F">
            <w:pPr>
              <w:pStyle w:val="ListParagraph"/>
              <w:numPr>
                <w:ilvl w:val="0"/>
                <w:numId w:val="10"/>
              </w:numPr>
            </w:pPr>
            <w:r>
              <w:t>Students create poem explaining their view of what makes a true friend</w:t>
            </w:r>
          </w:p>
        </w:tc>
        <w:tc>
          <w:tcPr>
            <w:tcW w:w="1434" w:type="dxa"/>
            <w:shd w:val="clear" w:color="auto" w:fill="92CDDC" w:themeFill="accent5" w:themeFillTint="99"/>
          </w:tcPr>
          <w:p w:rsidR="00BD0708" w:rsidRPr="00B031AE" w:rsidRDefault="00A7020C">
            <w:pPr>
              <w:rPr>
                <w:b/>
              </w:rPr>
            </w:pPr>
            <w:r w:rsidRPr="00B031AE">
              <w:rPr>
                <w:b/>
              </w:rPr>
              <w:t>Rubric Assessment of poem</w:t>
            </w:r>
          </w:p>
        </w:tc>
        <w:tc>
          <w:tcPr>
            <w:tcW w:w="1533" w:type="dxa"/>
            <w:shd w:val="clear" w:color="auto" w:fill="DAEEF3" w:themeFill="accent5" w:themeFillTint="33"/>
          </w:tcPr>
          <w:p w:rsidR="00BD0708" w:rsidRDefault="00BD0708" w:rsidP="00AF61A0">
            <w:pPr>
              <w:pStyle w:val="ListParagraph"/>
              <w:ind w:left="61"/>
            </w:pPr>
          </w:p>
        </w:tc>
        <w:tc>
          <w:tcPr>
            <w:tcW w:w="2524" w:type="dxa"/>
            <w:shd w:val="clear" w:color="auto" w:fill="92CDDC" w:themeFill="accent5" w:themeFillTint="99"/>
          </w:tcPr>
          <w:p w:rsidR="00BD0708" w:rsidRDefault="00A7020C" w:rsidP="00407588">
            <w:pPr>
              <w:ind w:left="58"/>
            </w:pPr>
            <w:r>
              <w:t>Criteria/Rubric for CC 9.9</w:t>
            </w:r>
          </w:p>
          <w:p w:rsidR="00A7020C" w:rsidRDefault="00A7020C" w:rsidP="00407588">
            <w:pPr>
              <w:ind w:left="58"/>
            </w:pPr>
          </w:p>
          <w:p w:rsidR="00A7020C" w:rsidRDefault="00A7020C" w:rsidP="00407588">
            <w:pPr>
              <w:ind w:left="58"/>
            </w:pPr>
            <w:r>
              <w:t>The Art of Friendship</w:t>
            </w:r>
          </w:p>
        </w:tc>
      </w:tr>
      <w:tr w:rsidR="00253FBA" w:rsidTr="00431FAE">
        <w:tc>
          <w:tcPr>
            <w:tcW w:w="1377" w:type="dxa"/>
            <w:shd w:val="clear" w:color="auto" w:fill="92CDDC" w:themeFill="accent5" w:themeFillTint="99"/>
          </w:tcPr>
          <w:p w:rsidR="00253FBA" w:rsidRDefault="00253FBA">
            <w:r>
              <w:t>Unhealthy Friendships</w:t>
            </w:r>
          </w:p>
        </w:tc>
        <w:tc>
          <w:tcPr>
            <w:tcW w:w="1276" w:type="dxa"/>
            <w:shd w:val="clear" w:color="auto" w:fill="DAEEF3" w:themeFill="accent5" w:themeFillTint="33"/>
          </w:tcPr>
          <w:p w:rsidR="00253FBA" w:rsidRDefault="00253FBA" w:rsidP="00B63FB4">
            <w:pPr>
              <w:rPr>
                <w:sz w:val="18"/>
                <w:szCs w:val="18"/>
              </w:rPr>
            </w:pPr>
            <w:r w:rsidRPr="00253FBA">
              <w:rPr>
                <w:sz w:val="18"/>
                <w:szCs w:val="18"/>
              </w:rPr>
              <w:t>CC9.8</w:t>
            </w:r>
          </w:p>
          <w:p w:rsidR="00303BA5" w:rsidRDefault="00303BA5" w:rsidP="00B63FB4">
            <w:pPr>
              <w:rPr>
                <w:sz w:val="18"/>
                <w:szCs w:val="18"/>
              </w:rPr>
            </w:pPr>
          </w:p>
          <w:p w:rsidR="00303BA5" w:rsidRDefault="00303BA5" w:rsidP="00B63FB4">
            <w:pPr>
              <w:rPr>
                <w:sz w:val="18"/>
                <w:szCs w:val="18"/>
              </w:rPr>
            </w:pPr>
          </w:p>
          <w:p w:rsidR="00303BA5" w:rsidRDefault="00303BA5" w:rsidP="00B63FB4">
            <w:pPr>
              <w:rPr>
                <w:sz w:val="18"/>
                <w:szCs w:val="18"/>
              </w:rPr>
            </w:pPr>
          </w:p>
          <w:p w:rsidR="00303BA5" w:rsidRDefault="00303BA5" w:rsidP="00B63FB4">
            <w:pPr>
              <w:rPr>
                <w:sz w:val="18"/>
                <w:szCs w:val="18"/>
              </w:rPr>
            </w:pPr>
          </w:p>
          <w:p w:rsidR="00303BA5" w:rsidRDefault="00303BA5" w:rsidP="00B63FB4">
            <w:pPr>
              <w:rPr>
                <w:sz w:val="18"/>
                <w:szCs w:val="18"/>
              </w:rPr>
            </w:pPr>
          </w:p>
          <w:p w:rsidR="00303BA5" w:rsidRDefault="00303BA5" w:rsidP="00B63FB4">
            <w:pPr>
              <w:rPr>
                <w:sz w:val="18"/>
                <w:szCs w:val="18"/>
              </w:rPr>
            </w:pPr>
          </w:p>
          <w:p w:rsidR="00303BA5" w:rsidRDefault="00303BA5" w:rsidP="00B63FB4">
            <w:pPr>
              <w:rPr>
                <w:sz w:val="18"/>
                <w:szCs w:val="18"/>
              </w:rPr>
            </w:pPr>
            <w:r>
              <w:rPr>
                <w:sz w:val="18"/>
                <w:szCs w:val="18"/>
              </w:rPr>
              <w:t>CC 9.4</w:t>
            </w:r>
          </w:p>
          <w:p w:rsidR="00303BA5" w:rsidRDefault="00303BA5" w:rsidP="00B63FB4">
            <w:pPr>
              <w:rPr>
                <w:sz w:val="18"/>
                <w:szCs w:val="18"/>
              </w:rPr>
            </w:pPr>
          </w:p>
          <w:p w:rsidR="00303BA5" w:rsidRDefault="00303BA5" w:rsidP="00B63FB4">
            <w:pPr>
              <w:rPr>
                <w:sz w:val="18"/>
                <w:szCs w:val="18"/>
              </w:rPr>
            </w:pPr>
          </w:p>
          <w:p w:rsidR="00303BA5" w:rsidRDefault="00303BA5" w:rsidP="00B63FB4">
            <w:pPr>
              <w:rPr>
                <w:sz w:val="18"/>
                <w:szCs w:val="18"/>
              </w:rPr>
            </w:pPr>
          </w:p>
          <w:p w:rsidR="00303BA5" w:rsidRDefault="00303BA5" w:rsidP="00B63FB4">
            <w:pPr>
              <w:rPr>
                <w:sz w:val="18"/>
                <w:szCs w:val="18"/>
              </w:rPr>
            </w:pPr>
          </w:p>
          <w:p w:rsidR="00303BA5" w:rsidRDefault="00303BA5" w:rsidP="00B63FB4">
            <w:pPr>
              <w:rPr>
                <w:sz w:val="18"/>
                <w:szCs w:val="18"/>
              </w:rPr>
            </w:pPr>
          </w:p>
          <w:p w:rsidR="00303BA5" w:rsidRDefault="00303BA5" w:rsidP="00B63FB4">
            <w:pPr>
              <w:rPr>
                <w:sz w:val="18"/>
                <w:szCs w:val="18"/>
              </w:rPr>
            </w:pPr>
          </w:p>
          <w:p w:rsidR="00303BA5" w:rsidRPr="00253FBA" w:rsidRDefault="00303BA5" w:rsidP="00B63FB4">
            <w:pPr>
              <w:rPr>
                <w:sz w:val="18"/>
                <w:szCs w:val="18"/>
              </w:rPr>
            </w:pPr>
            <w:r>
              <w:rPr>
                <w:sz w:val="18"/>
                <w:szCs w:val="18"/>
              </w:rPr>
              <w:t>CR 9.2</w:t>
            </w:r>
          </w:p>
        </w:tc>
        <w:tc>
          <w:tcPr>
            <w:tcW w:w="1433" w:type="dxa"/>
            <w:shd w:val="clear" w:color="auto" w:fill="92CDDC" w:themeFill="accent5" w:themeFillTint="99"/>
          </w:tcPr>
          <w:p w:rsidR="00253FBA" w:rsidRPr="005351C7" w:rsidRDefault="00303BA5" w:rsidP="00552B41">
            <w:pPr>
              <w:rPr>
                <w:sz w:val="18"/>
                <w:szCs w:val="18"/>
              </w:rPr>
            </w:pPr>
            <w:r w:rsidRPr="005351C7">
              <w:rPr>
                <w:sz w:val="18"/>
                <w:szCs w:val="18"/>
              </w:rPr>
              <w:lastRenderedPageBreak/>
              <w:t>I can experiment with a variety of texts and forms (personal essay)</w:t>
            </w:r>
          </w:p>
          <w:p w:rsidR="00303BA5" w:rsidRPr="005351C7" w:rsidRDefault="00303BA5" w:rsidP="00552B41">
            <w:pPr>
              <w:rPr>
                <w:sz w:val="18"/>
                <w:szCs w:val="18"/>
              </w:rPr>
            </w:pPr>
          </w:p>
          <w:p w:rsidR="00303BA5" w:rsidRPr="005351C7" w:rsidRDefault="00303BA5" w:rsidP="00552B41">
            <w:pPr>
              <w:rPr>
                <w:sz w:val="18"/>
                <w:szCs w:val="18"/>
              </w:rPr>
            </w:pPr>
          </w:p>
          <w:p w:rsidR="00303BA5" w:rsidRPr="005351C7" w:rsidRDefault="00303BA5" w:rsidP="00552B41">
            <w:pPr>
              <w:rPr>
                <w:sz w:val="18"/>
                <w:szCs w:val="18"/>
              </w:rPr>
            </w:pPr>
            <w:r w:rsidRPr="005351C7">
              <w:rPr>
                <w:sz w:val="18"/>
                <w:szCs w:val="18"/>
              </w:rPr>
              <w:t xml:space="preserve">I can use and apply language cues and conventions to communicate </w:t>
            </w:r>
            <w:r w:rsidRPr="005351C7">
              <w:rPr>
                <w:sz w:val="18"/>
                <w:szCs w:val="18"/>
              </w:rPr>
              <w:lastRenderedPageBreak/>
              <w:t>meaning</w:t>
            </w:r>
          </w:p>
          <w:p w:rsidR="00303BA5" w:rsidRPr="005351C7" w:rsidRDefault="00303BA5" w:rsidP="00552B41">
            <w:pPr>
              <w:rPr>
                <w:sz w:val="18"/>
                <w:szCs w:val="18"/>
              </w:rPr>
            </w:pPr>
          </w:p>
          <w:p w:rsidR="00303BA5" w:rsidRPr="005351C7" w:rsidRDefault="00303BA5" w:rsidP="00552B41">
            <w:pPr>
              <w:rPr>
                <w:sz w:val="18"/>
                <w:szCs w:val="18"/>
              </w:rPr>
            </w:pPr>
            <w:r w:rsidRPr="005351C7">
              <w:rPr>
                <w:sz w:val="18"/>
                <w:szCs w:val="18"/>
              </w:rPr>
              <w:t>I can select and use appropriate before, during and after reading strategies.</w:t>
            </w:r>
          </w:p>
        </w:tc>
        <w:tc>
          <w:tcPr>
            <w:tcW w:w="4898" w:type="dxa"/>
            <w:shd w:val="clear" w:color="auto" w:fill="DAEEF3" w:themeFill="accent5" w:themeFillTint="33"/>
          </w:tcPr>
          <w:p w:rsidR="00253FBA" w:rsidRDefault="00253FBA" w:rsidP="00C47EA8">
            <w:pPr>
              <w:pStyle w:val="ListParagraph"/>
              <w:numPr>
                <w:ilvl w:val="0"/>
                <w:numId w:val="11"/>
              </w:numPr>
            </w:pPr>
            <w:r>
              <w:lastRenderedPageBreak/>
              <w:t xml:space="preserve"> Have student provide examples from texts they are familiar with, where people have been influenced negatively by their friends.</w:t>
            </w:r>
          </w:p>
          <w:p w:rsidR="00253FBA" w:rsidRDefault="00253FBA" w:rsidP="00C47EA8">
            <w:pPr>
              <w:pStyle w:val="ListParagraph"/>
              <w:numPr>
                <w:ilvl w:val="0"/>
                <w:numId w:val="11"/>
              </w:numPr>
            </w:pPr>
            <w:r>
              <w:t>Students choose “Golden Girl” or “On the Sidewalk Bleeding” and work in groups of 4 to complete before, during and after activities</w:t>
            </w:r>
          </w:p>
          <w:p w:rsidR="00253FBA" w:rsidRDefault="00253FBA" w:rsidP="00C47EA8">
            <w:pPr>
              <w:pStyle w:val="ListParagraph"/>
              <w:numPr>
                <w:ilvl w:val="0"/>
                <w:numId w:val="11"/>
              </w:numPr>
            </w:pPr>
            <w:r>
              <w:t>Student pair up with someone who read the alternate text and describe the main ideas and theme to their peer.</w:t>
            </w:r>
          </w:p>
          <w:p w:rsidR="00253FBA" w:rsidRDefault="00253FBA" w:rsidP="00B031AE">
            <w:pPr>
              <w:pStyle w:val="ListParagraph"/>
              <w:numPr>
                <w:ilvl w:val="0"/>
                <w:numId w:val="11"/>
              </w:numPr>
            </w:pPr>
            <w:r>
              <w:lastRenderedPageBreak/>
              <w:t>Students write a personal essay describing a fictional or non-fictional negative experience with a friend.</w:t>
            </w:r>
          </w:p>
          <w:p w:rsidR="00253FBA" w:rsidRDefault="00253FBA" w:rsidP="00B031AE">
            <w:pPr>
              <w:pStyle w:val="ListParagraph"/>
              <w:numPr>
                <w:ilvl w:val="0"/>
                <w:numId w:val="12"/>
              </w:numPr>
            </w:pPr>
            <w:r>
              <w:t>Create criteria of personal essay</w:t>
            </w:r>
          </w:p>
          <w:p w:rsidR="00253FBA" w:rsidRDefault="00253FBA" w:rsidP="00B031AE">
            <w:pPr>
              <w:pStyle w:val="ListParagraph"/>
              <w:numPr>
                <w:ilvl w:val="0"/>
                <w:numId w:val="12"/>
              </w:numPr>
            </w:pPr>
            <w:r>
              <w:t>Review final product appearance</w:t>
            </w:r>
          </w:p>
          <w:p w:rsidR="00253FBA" w:rsidRDefault="00253FBA" w:rsidP="00B031AE">
            <w:pPr>
              <w:pStyle w:val="ListParagraph"/>
              <w:numPr>
                <w:ilvl w:val="0"/>
                <w:numId w:val="12"/>
              </w:numPr>
            </w:pPr>
            <w:r>
              <w:t>Complete pre-writing (mind map, free write, list)</w:t>
            </w:r>
          </w:p>
          <w:p w:rsidR="00253FBA" w:rsidRDefault="00253FBA" w:rsidP="00B031AE">
            <w:pPr>
              <w:pStyle w:val="ListParagraph"/>
              <w:numPr>
                <w:ilvl w:val="0"/>
                <w:numId w:val="12"/>
              </w:numPr>
            </w:pPr>
            <w:r>
              <w:t>Students draft on paper or using computers</w:t>
            </w:r>
          </w:p>
          <w:p w:rsidR="00253FBA" w:rsidRDefault="00253FBA" w:rsidP="00B031AE">
            <w:pPr>
              <w:pStyle w:val="ListParagraph"/>
              <w:numPr>
                <w:ilvl w:val="0"/>
                <w:numId w:val="12"/>
              </w:numPr>
            </w:pPr>
            <w:r>
              <w:t xml:space="preserve">Students use checklist to edit a peer’s work (from “CC during” reference in </w:t>
            </w:r>
            <w:proofErr w:type="spellStart"/>
            <w:r>
              <w:t>curr</w:t>
            </w:r>
            <w:proofErr w:type="spellEnd"/>
            <w:r>
              <w:t>. Guide)</w:t>
            </w:r>
          </w:p>
          <w:p w:rsidR="00253FBA" w:rsidRDefault="00253FBA" w:rsidP="00B031AE">
            <w:pPr>
              <w:pStyle w:val="ListParagraph"/>
              <w:numPr>
                <w:ilvl w:val="0"/>
                <w:numId w:val="12"/>
              </w:numPr>
            </w:pPr>
            <w:r>
              <w:t xml:space="preserve">Students use checklist to do final assessment of their own work (from “CC after” reference in </w:t>
            </w:r>
            <w:proofErr w:type="spellStart"/>
            <w:r>
              <w:t>curr</w:t>
            </w:r>
            <w:proofErr w:type="spellEnd"/>
            <w:r>
              <w:t>. Guide)</w:t>
            </w:r>
          </w:p>
        </w:tc>
        <w:tc>
          <w:tcPr>
            <w:tcW w:w="1434" w:type="dxa"/>
            <w:shd w:val="clear" w:color="auto" w:fill="92CDDC" w:themeFill="accent5" w:themeFillTint="99"/>
          </w:tcPr>
          <w:p w:rsidR="00253FBA" w:rsidRDefault="00253FBA">
            <w:r>
              <w:lastRenderedPageBreak/>
              <w:t>Exit slip – describe the reading strategies you used to read your text</w:t>
            </w:r>
          </w:p>
          <w:p w:rsidR="00253FBA" w:rsidRDefault="00253FBA"/>
          <w:p w:rsidR="00253FBA" w:rsidRPr="00B031AE" w:rsidRDefault="00253FBA">
            <w:pPr>
              <w:rPr>
                <w:b/>
              </w:rPr>
            </w:pPr>
            <w:r w:rsidRPr="00B031AE">
              <w:rPr>
                <w:b/>
              </w:rPr>
              <w:t xml:space="preserve">Rubric assessment </w:t>
            </w:r>
            <w:r w:rsidRPr="00B031AE">
              <w:rPr>
                <w:b/>
              </w:rPr>
              <w:lastRenderedPageBreak/>
              <w:t>of personal essay</w:t>
            </w:r>
          </w:p>
        </w:tc>
        <w:tc>
          <w:tcPr>
            <w:tcW w:w="1533" w:type="dxa"/>
            <w:shd w:val="clear" w:color="auto" w:fill="DAEEF3" w:themeFill="accent5" w:themeFillTint="33"/>
          </w:tcPr>
          <w:p w:rsidR="00253FBA" w:rsidRDefault="00253FBA" w:rsidP="00AF61A0">
            <w:pPr>
              <w:pStyle w:val="ListParagraph"/>
              <w:ind w:left="61"/>
            </w:pPr>
            <w:r>
              <w:lastRenderedPageBreak/>
              <w:t>Students have choice of story</w:t>
            </w:r>
          </w:p>
          <w:p w:rsidR="00253FBA" w:rsidRDefault="00253FBA" w:rsidP="00AF61A0">
            <w:pPr>
              <w:pStyle w:val="ListParagraph"/>
              <w:ind w:left="61"/>
            </w:pPr>
          </w:p>
          <w:p w:rsidR="00253FBA" w:rsidRDefault="00253FBA" w:rsidP="00AF61A0">
            <w:pPr>
              <w:pStyle w:val="ListParagraph"/>
              <w:ind w:left="61"/>
            </w:pPr>
            <w:r>
              <w:t>Story could be read aloud in pairs.</w:t>
            </w:r>
          </w:p>
          <w:p w:rsidR="00253FBA" w:rsidRDefault="00253FBA" w:rsidP="00AF61A0">
            <w:pPr>
              <w:pStyle w:val="ListParagraph"/>
              <w:ind w:left="61"/>
            </w:pPr>
          </w:p>
          <w:p w:rsidR="00253FBA" w:rsidRDefault="00253FBA" w:rsidP="00AF61A0">
            <w:pPr>
              <w:pStyle w:val="ListParagraph"/>
              <w:ind w:left="61"/>
            </w:pPr>
            <w:r>
              <w:t xml:space="preserve">Story could be read aloud </w:t>
            </w:r>
            <w:r>
              <w:lastRenderedPageBreak/>
              <w:t>with prompting</w:t>
            </w:r>
          </w:p>
        </w:tc>
        <w:tc>
          <w:tcPr>
            <w:tcW w:w="2524" w:type="dxa"/>
            <w:shd w:val="clear" w:color="auto" w:fill="92CDDC" w:themeFill="accent5" w:themeFillTint="99"/>
          </w:tcPr>
          <w:p w:rsidR="00253FBA" w:rsidRDefault="00253FBA" w:rsidP="00407588">
            <w:pPr>
              <w:ind w:left="58"/>
            </w:pPr>
            <w:r>
              <w:lastRenderedPageBreak/>
              <w:t xml:space="preserve">“Golden Girl” </w:t>
            </w:r>
          </w:p>
          <w:p w:rsidR="00253FBA" w:rsidRDefault="00253FBA" w:rsidP="00407588">
            <w:pPr>
              <w:ind w:left="58"/>
            </w:pPr>
          </w:p>
          <w:p w:rsidR="00253FBA" w:rsidRDefault="00253FBA" w:rsidP="00407588">
            <w:pPr>
              <w:ind w:left="58"/>
            </w:pPr>
            <w:r>
              <w:t>“On the Sidewalk Bleeding”</w:t>
            </w:r>
          </w:p>
        </w:tc>
      </w:tr>
      <w:tr w:rsidR="00253FBA" w:rsidTr="00431FAE">
        <w:tc>
          <w:tcPr>
            <w:tcW w:w="1377" w:type="dxa"/>
            <w:shd w:val="clear" w:color="auto" w:fill="92CDDC" w:themeFill="accent5" w:themeFillTint="99"/>
          </w:tcPr>
          <w:p w:rsidR="00253FBA" w:rsidRDefault="00253FBA">
            <w:r>
              <w:lastRenderedPageBreak/>
              <w:t>Family Relationship</w:t>
            </w:r>
          </w:p>
        </w:tc>
        <w:tc>
          <w:tcPr>
            <w:tcW w:w="1276" w:type="dxa"/>
            <w:shd w:val="clear" w:color="auto" w:fill="DAEEF3" w:themeFill="accent5" w:themeFillTint="33"/>
          </w:tcPr>
          <w:p w:rsidR="00253FBA" w:rsidRDefault="00303BA5">
            <w:r>
              <w:t>CC 9.6</w:t>
            </w:r>
          </w:p>
        </w:tc>
        <w:tc>
          <w:tcPr>
            <w:tcW w:w="1433" w:type="dxa"/>
            <w:shd w:val="clear" w:color="auto" w:fill="92CDDC" w:themeFill="accent5" w:themeFillTint="99"/>
          </w:tcPr>
          <w:p w:rsidR="00253FBA" w:rsidRPr="005351C7" w:rsidRDefault="00303BA5" w:rsidP="00552B41">
            <w:pPr>
              <w:rPr>
                <w:sz w:val="18"/>
                <w:szCs w:val="18"/>
              </w:rPr>
            </w:pPr>
            <w:r w:rsidRPr="005351C7">
              <w:rPr>
                <w:sz w:val="18"/>
                <w:szCs w:val="18"/>
              </w:rPr>
              <w:t>I can participate in dramatic reading such as role play and dramatic reading</w:t>
            </w:r>
          </w:p>
          <w:p w:rsidR="00303BA5" w:rsidRPr="005351C7" w:rsidRDefault="00303BA5" w:rsidP="00552B41">
            <w:pPr>
              <w:rPr>
                <w:sz w:val="18"/>
                <w:szCs w:val="18"/>
              </w:rPr>
            </w:pPr>
          </w:p>
          <w:p w:rsidR="00303BA5" w:rsidRPr="005351C7" w:rsidRDefault="00303BA5" w:rsidP="00552B41">
            <w:pPr>
              <w:rPr>
                <w:sz w:val="18"/>
                <w:szCs w:val="18"/>
              </w:rPr>
            </w:pPr>
            <w:r w:rsidRPr="005351C7">
              <w:rPr>
                <w:sz w:val="18"/>
                <w:szCs w:val="18"/>
              </w:rPr>
              <w:t>I can participate in large group discussion</w:t>
            </w:r>
          </w:p>
        </w:tc>
        <w:tc>
          <w:tcPr>
            <w:tcW w:w="4898" w:type="dxa"/>
            <w:shd w:val="clear" w:color="auto" w:fill="DAEEF3" w:themeFill="accent5" w:themeFillTint="33"/>
          </w:tcPr>
          <w:p w:rsidR="00253FBA" w:rsidRDefault="00253FBA" w:rsidP="00755C19">
            <w:pPr>
              <w:pStyle w:val="ListParagraph"/>
              <w:numPr>
                <w:ilvl w:val="0"/>
                <w:numId w:val="13"/>
              </w:numPr>
            </w:pPr>
            <w:r>
              <w:t xml:space="preserve"> Provide background on sub-theme after students brainstorm list of words that come to mind when considering family.</w:t>
            </w:r>
          </w:p>
          <w:p w:rsidR="00253FBA" w:rsidRDefault="00253FBA" w:rsidP="00755C19">
            <w:r>
              <w:t>“As a child, were you raised in a traditional family, with a mother, father, brothers, and sisters?  Or were you raised by a stepmother, a grandparent, an aunt, or someone not a blood relative?  Regardless of how people are related, families come in all shapes and sizes.  Each family has its own unique personal, cultural, and religious beliefs and customs.</w:t>
            </w:r>
          </w:p>
          <w:p w:rsidR="00253FBA" w:rsidRDefault="00253FBA" w:rsidP="00755C19">
            <w:r>
              <w:t>The essence of family is that people belong to each other and feel that they are responsible for each other.  They support and give each other a sense of security, self-worth, and pass on their values, attitudes, and traditions. “</w:t>
            </w:r>
          </w:p>
          <w:p w:rsidR="00253FBA" w:rsidRDefault="00253FBA" w:rsidP="00755C19">
            <w:pPr>
              <w:pStyle w:val="ListParagraph"/>
              <w:numPr>
                <w:ilvl w:val="0"/>
                <w:numId w:val="13"/>
              </w:numPr>
            </w:pPr>
            <w:r>
              <w:t xml:space="preserve"> Students complete family </w:t>
            </w:r>
            <w:proofErr w:type="spellStart"/>
            <w:r>
              <w:t>opinionnaire</w:t>
            </w:r>
            <w:proofErr w:type="spellEnd"/>
            <w:r>
              <w:t>.</w:t>
            </w:r>
          </w:p>
          <w:p w:rsidR="00253FBA" w:rsidRDefault="00253FBA" w:rsidP="00755C19">
            <w:pPr>
              <w:pStyle w:val="ListParagraph"/>
              <w:numPr>
                <w:ilvl w:val="0"/>
                <w:numId w:val="13"/>
              </w:numPr>
            </w:pPr>
            <w:r>
              <w:t xml:space="preserve">Students read poem silently to themselves and then listen as it is read aloud a second </w:t>
            </w:r>
            <w:r>
              <w:lastRenderedPageBreak/>
              <w:t>time.</w:t>
            </w:r>
          </w:p>
          <w:p w:rsidR="00253FBA" w:rsidRDefault="00253FBA" w:rsidP="00755C19">
            <w:pPr>
              <w:pStyle w:val="ListParagraph"/>
              <w:numPr>
                <w:ilvl w:val="0"/>
                <w:numId w:val="13"/>
              </w:numPr>
            </w:pPr>
            <w:r>
              <w:t>Students reflect on “after reading” prompts</w:t>
            </w:r>
          </w:p>
          <w:p w:rsidR="00253FBA" w:rsidRDefault="00253FBA" w:rsidP="00755C19">
            <w:pPr>
              <w:pStyle w:val="ListParagraph"/>
              <w:numPr>
                <w:ilvl w:val="0"/>
                <w:numId w:val="13"/>
              </w:numPr>
            </w:pPr>
            <w:r>
              <w:t>Mini-lesson on dialogue</w:t>
            </w:r>
          </w:p>
          <w:p w:rsidR="00253FBA" w:rsidRDefault="00253FBA" w:rsidP="00755C19">
            <w:pPr>
              <w:pStyle w:val="ListParagraph"/>
              <w:numPr>
                <w:ilvl w:val="0"/>
                <w:numId w:val="13"/>
              </w:numPr>
            </w:pPr>
            <w:r>
              <w:t>Co-create criteria for successful role play conversations</w:t>
            </w:r>
          </w:p>
          <w:p w:rsidR="00253FBA" w:rsidRDefault="00253FBA" w:rsidP="00755C19">
            <w:pPr>
              <w:pStyle w:val="ListParagraph"/>
              <w:numPr>
                <w:ilvl w:val="0"/>
                <w:numId w:val="13"/>
              </w:numPr>
            </w:pPr>
            <w:r>
              <w:t xml:space="preserve"> Students perform role play for class</w:t>
            </w:r>
          </w:p>
        </w:tc>
        <w:tc>
          <w:tcPr>
            <w:tcW w:w="1434" w:type="dxa"/>
            <w:shd w:val="clear" w:color="auto" w:fill="92CDDC" w:themeFill="accent5" w:themeFillTint="99"/>
          </w:tcPr>
          <w:p w:rsidR="00253FBA" w:rsidRDefault="00253FBA">
            <w:r>
              <w:lastRenderedPageBreak/>
              <w:t>Formative feedback on dialogue punctuation</w:t>
            </w:r>
          </w:p>
          <w:p w:rsidR="00253FBA" w:rsidRDefault="00253FBA"/>
          <w:p w:rsidR="00253FBA" w:rsidRDefault="00253FBA">
            <w:r>
              <w:t>Rubric assessment of oral role play presentation</w:t>
            </w:r>
          </w:p>
        </w:tc>
        <w:tc>
          <w:tcPr>
            <w:tcW w:w="1533" w:type="dxa"/>
            <w:shd w:val="clear" w:color="auto" w:fill="DAEEF3" w:themeFill="accent5" w:themeFillTint="33"/>
          </w:tcPr>
          <w:p w:rsidR="00253FBA" w:rsidRDefault="00253FBA" w:rsidP="00AF61A0">
            <w:pPr>
              <w:pStyle w:val="ListParagraph"/>
              <w:ind w:left="61"/>
            </w:pPr>
          </w:p>
        </w:tc>
        <w:tc>
          <w:tcPr>
            <w:tcW w:w="2524" w:type="dxa"/>
            <w:shd w:val="clear" w:color="auto" w:fill="92CDDC" w:themeFill="accent5" w:themeFillTint="99"/>
          </w:tcPr>
          <w:p w:rsidR="00253FBA" w:rsidRDefault="00253FBA" w:rsidP="00407588">
            <w:pPr>
              <w:ind w:left="58"/>
            </w:pPr>
            <w:r>
              <w:t xml:space="preserve">“All” Leona </w:t>
            </w:r>
            <w:proofErr w:type="spellStart"/>
            <w:r>
              <w:t>Gom</w:t>
            </w:r>
            <w:proofErr w:type="spellEnd"/>
            <w:r>
              <w:t xml:space="preserve"> – Crossroads 9</w:t>
            </w:r>
          </w:p>
          <w:p w:rsidR="00253FBA" w:rsidRDefault="00253FBA" w:rsidP="00407588">
            <w:pPr>
              <w:ind w:left="58"/>
            </w:pPr>
          </w:p>
          <w:p w:rsidR="00253FBA" w:rsidRDefault="00253FBA" w:rsidP="00407588">
            <w:pPr>
              <w:ind w:left="58"/>
            </w:pPr>
            <w:r>
              <w:t>Criteria/Rubric for role play</w:t>
            </w:r>
          </w:p>
          <w:p w:rsidR="00253FBA" w:rsidRDefault="00253FBA" w:rsidP="00407588">
            <w:pPr>
              <w:ind w:left="58"/>
            </w:pPr>
          </w:p>
          <w:p w:rsidR="00253FBA" w:rsidRDefault="00253FBA" w:rsidP="00407588">
            <w:pPr>
              <w:ind w:left="58"/>
            </w:pPr>
            <w:r>
              <w:t>Handout</w:t>
            </w:r>
          </w:p>
          <w:p w:rsidR="00253FBA" w:rsidRDefault="00253FBA" w:rsidP="00407588">
            <w:pPr>
              <w:ind w:left="58"/>
            </w:pPr>
          </w:p>
        </w:tc>
      </w:tr>
      <w:tr w:rsidR="00253FBA" w:rsidTr="00431FAE">
        <w:tc>
          <w:tcPr>
            <w:tcW w:w="1377" w:type="dxa"/>
            <w:shd w:val="clear" w:color="auto" w:fill="92CDDC" w:themeFill="accent5" w:themeFillTint="99"/>
          </w:tcPr>
          <w:p w:rsidR="00253FBA" w:rsidRDefault="00253FBA"/>
        </w:tc>
        <w:tc>
          <w:tcPr>
            <w:tcW w:w="1276" w:type="dxa"/>
            <w:shd w:val="clear" w:color="auto" w:fill="DAEEF3" w:themeFill="accent5" w:themeFillTint="33"/>
          </w:tcPr>
          <w:p w:rsidR="00253FBA" w:rsidRDefault="00303BA5">
            <w:r>
              <w:t>CC 9.5</w:t>
            </w:r>
          </w:p>
          <w:p w:rsidR="00303BA5" w:rsidRDefault="00303BA5"/>
          <w:p w:rsidR="00303BA5" w:rsidRDefault="00303BA5"/>
          <w:p w:rsidR="00303BA5" w:rsidRDefault="00303BA5"/>
          <w:p w:rsidR="00303BA5" w:rsidRDefault="00303BA5"/>
          <w:p w:rsidR="00303BA5" w:rsidRDefault="00303BA5"/>
          <w:p w:rsidR="00303BA5" w:rsidRDefault="00303BA5">
            <w:r>
              <w:t>CC 9.4</w:t>
            </w:r>
          </w:p>
          <w:p w:rsidR="00303BA5" w:rsidRDefault="00303BA5"/>
          <w:p w:rsidR="00303BA5" w:rsidRDefault="00303BA5"/>
          <w:p w:rsidR="00303BA5" w:rsidRDefault="00303BA5"/>
          <w:p w:rsidR="00303BA5" w:rsidRDefault="00303BA5"/>
          <w:p w:rsidR="00303BA5" w:rsidRDefault="00303BA5">
            <w:r>
              <w:t>CC 9,8</w:t>
            </w:r>
          </w:p>
        </w:tc>
        <w:tc>
          <w:tcPr>
            <w:tcW w:w="1433" w:type="dxa"/>
            <w:shd w:val="clear" w:color="auto" w:fill="92CDDC" w:themeFill="accent5" w:themeFillTint="99"/>
          </w:tcPr>
          <w:p w:rsidR="00253FBA" w:rsidRPr="005351C7" w:rsidRDefault="00303BA5" w:rsidP="00552B41">
            <w:pPr>
              <w:rPr>
                <w:sz w:val="18"/>
                <w:szCs w:val="18"/>
              </w:rPr>
            </w:pPr>
            <w:r w:rsidRPr="005351C7">
              <w:rPr>
                <w:sz w:val="18"/>
                <w:szCs w:val="18"/>
              </w:rPr>
              <w:t>I can experiment with technology in order to communicate for a range of purposes</w:t>
            </w:r>
          </w:p>
          <w:p w:rsidR="00303BA5" w:rsidRPr="005351C7" w:rsidRDefault="00303BA5" w:rsidP="00552B41">
            <w:pPr>
              <w:rPr>
                <w:sz w:val="18"/>
                <w:szCs w:val="18"/>
              </w:rPr>
            </w:pPr>
          </w:p>
          <w:p w:rsidR="00303BA5" w:rsidRPr="005351C7" w:rsidRDefault="00303BA5" w:rsidP="00552B41">
            <w:pPr>
              <w:rPr>
                <w:sz w:val="18"/>
                <w:szCs w:val="18"/>
              </w:rPr>
            </w:pPr>
            <w:r w:rsidRPr="005351C7">
              <w:rPr>
                <w:sz w:val="18"/>
                <w:szCs w:val="18"/>
              </w:rPr>
              <w:t>I can use language cues and conventions to communicate meaning</w:t>
            </w:r>
          </w:p>
          <w:p w:rsidR="00303BA5" w:rsidRPr="005351C7" w:rsidRDefault="00303BA5" w:rsidP="00552B41">
            <w:pPr>
              <w:rPr>
                <w:sz w:val="18"/>
                <w:szCs w:val="18"/>
              </w:rPr>
            </w:pPr>
          </w:p>
          <w:p w:rsidR="00303BA5" w:rsidRPr="005351C7" w:rsidRDefault="00303BA5" w:rsidP="00552B41">
            <w:pPr>
              <w:rPr>
                <w:sz w:val="18"/>
                <w:szCs w:val="18"/>
              </w:rPr>
            </w:pPr>
            <w:r w:rsidRPr="005351C7">
              <w:rPr>
                <w:sz w:val="18"/>
                <w:szCs w:val="18"/>
              </w:rPr>
              <w:t>I can write to inform/advise</w:t>
            </w:r>
          </w:p>
        </w:tc>
        <w:tc>
          <w:tcPr>
            <w:tcW w:w="4898" w:type="dxa"/>
            <w:shd w:val="clear" w:color="auto" w:fill="DAEEF3" w:themeFill="accent5" w:themeFillTint="33"/>
          </w:tcPr>
          <w:p w:rsidR="00253FBA" w:rsidRDefault="00253FBA" w:rsidP="0033446E">
            <w:pPr>
              <w:pStyle w:val="ListParagraph"/>
              <w:numPr>
                <w:ilvl w:val="0"/>
                <w:numId w:val="14"/>
              </w:numPr>
            </w:pPr>
            <w:r>
              <w:t xml:space="preserve"> Students complete before, during and after activities for “Instructions to My Mother”</w:t>
            </w:r>
          </w:p>
          <w:p w:rsidR="00253FBA" w:rsidRDefault="00253FBA" w:rsidP="0033446E">
            <w:pPr>
              <w:pStyle w:val="ListParagraph"/>
              <w:numPr>
                <w:ilvl w:val="0"/>
                <w:numId w:val="14"/>
              </w:numPr>
            </w:pPr>
            <w:r>
              <w:t>Create criteria for successful  Brochure</w:t>
            </w:r>
          </w:p>
          <w:p w:rsidR="00253FBA" w:rsidRDefault="00253FBA" w:rsidP="0033446E">
            <w:pPr>
              <w:pStyle w:val="ListParagraph"/>
              <w:numPr>
                <w:ilvl w:val="0"/>
                <w:numId w:val="14"/>
              </w:numPr>
            </w:pPr>
            <w:r>
              <w:t>Students create brochure giving advice on parenting teenagers.</w:t>
            </w:r>
          </w:p>
        </w:tc>
        <w:tc>
          <w:tcPr>
            <w:tcW w:w="1434" w:type="dxa"/>
            <w:shd w:val="clear" w:color="auto" w:fill="92CDDC" w:themeFill="accent5" w:themeFillTint="99"/>
          </w:tcPr>
          <w:p w:rsidR="00253FBA" w:rsidRDefault="00253FBA">
            <w:r>
              <w:t>Formative feedback during before, during and after activities</w:t>
            </w:r>
          </w:p>
          <w:p w:rsidR="00253FBA" w:rsidRDefault="00253FBA"/>
          <w:p w:rsidR="00253FBA" w:rsidRDefault="00253FBA">
            <w:r>
              <w:t>Sticky note assessment during creating process</w:t>
            </w:r>
          </w:p>
          <w:p w:rsidR="00253FBA" w:rsidRDefault="00253FBA"/>
          <w:p w:rsidR="00253FBA" w:rsidRDefault="00253FBA">
            <w:r>
              <w:t>Rubric assessment of brochure</w:t>
            </w:r>
          </w:p>
        </w:tc>
        <w:tc>
          <w:tcPr>
            <w:tcW w:w="1533" w:type="dxa"/>
            <w:shd w:val="clear" w:color="auto" w:fill="DAEEF3" w:themeFill="accent5" w:themeFillTint="33"/>
          </w:tcPr>
          <w:p w:rsidR="00253FBA" w:rsidRDefault="00253FBA" w:rsidP="00AF61A0">
            <w:pPr>
              <w:pStyle w:val="ListParagraph"/>
              <w:ind w:left="61"/>
            </w:pPr>
            <w:r>
              <w:t>Can create more specific template for students who need prompting</w:t>
            </w:r>
          </w:p>
        </w:tc>
        <w:tc>
          <w:tcPr>
            <w:tcW w:w="2524" w:type="dxa"/>
            <w:shd w:val="clear" w:color="auto" w:fill="92CDDC" w:themeFill="accent5" w:themeFillTint="99"/>
          </w:tcPr>
          <w:p w:rsidR="00253FBA" w:rsidRDefault="00303BA5" w:rsidP="00407588">
            <w:pPr>
              <w:ind w:left="58"/>
            </w:pPr>
            <w:r>
              <w:t>“Instructions to My Mother” handout</w:t>
            </w:r>
          </w:p>
          <w:p w:rsidR="00303BA5" w:rsidRDefault="00303BA5" w:rsidP="00407588">
            <w:pPr>
              <w:ind w:left="58"/>
            </w:pPr>
          </w:p>
          <w:p w:rsidR="00303BA5" w:rsidRDefault="00303BA5" w:rsidP="00407588">
            <w:pPr>
              <w:ind w:left="58"/>
            </w:pPr>
            <w:r>
              <w:t>Exemplars of brochure</w:t>
            </w:r>
          </w:p>
        </w:tc>
      </w:tr>
      <w:tr w:rsidR="00253FBA" w:rsidTr="00431FAE">
        <w:tc>
          <w:tcPr>
            <w:tcW w:w="1377" w:type="dxa"/>
            <w:shd w:val="clear" w:color="auto" w:fill="92CDDC" w:themeFill="accent5" w:themeFillTint="99"/>
          </w:tcPr>
          <w:p w:rsidR="00253FBA" w:rsidRDefault="00253FBA">
            <w:r>
              <w:t>Someone Special:  What does it mean to be in love?</w:t>
            </w:r>
          </w:p>
        </w:tc>
        <w:tc>
          <w:tcPr>
            <w:tcW w:w="1276" w:type="dxa"/>
            <w:shd w:val="clear" w:color="auto" w:fill="DAEEF3" w:themeFill="accent5" w:themeFillTint="33"/>
          </w:tcPr>
          <w:p w:rsidR="00253FBA" w:rsidRDefault="00253FBA">
            <w:r>
              <w:t>CR 9.2</w:t>
            </w:r>
          </w:p>
        </w:tc>
        <w:tc>
          <w:tcPr>
            <w:tcW w:w="1433" w:type="dxa"/>
            <w:shd w:val="clear" w:color="auto" w:fill="92CDDC" w:themeFill="accent5" w:themeFillTint="99"/>
          </w:tcPr>
          <w:p w:rsidR="00253FBA" w:rsidRPr="005351C7" w:rsidRDefault="00253FBA" w:rsidP="00552B41">
            <w:pPr>
              <w:rPr>
                <w:sz w:val="18"/>
                <w:szCs w:val="18"/>
              </w:rPr>
            </w:pPr>
            <w:r w:rsidRPr="005351C7">
              <w:rPr>
                <w:sz w:val="18"/>
                <w:szCs w:val="18"/>
              </w:rPr>
              <w:t>I can use before, during and after reading strategies appropriate to text and purpose.</w:t>
            </w:r>
          </w:p>
        </w:tc>
        <w:tc>
          <w:tcPr>
            <w:tcW w:w="4898" w:type="dxa"/>
            <w:shd w:val="clear" w:color="auto" w:fill="DAEEF3" w:themeFill="accent5" w:themeFillTint="33"/>
          </w:tcPr>
          <w:p w:rsidR="00253FBA" w:rsidRDefault="00253FBA" w:rsidP="009A2135">
            <w:pPr>
              <w:pStyle w:val="ListParagraph"/>
              <w:numPr>
                <w:ilvl w:val="0"/>
                <w:numId w:val="15"/>
              </w:numPr>
            </w:pPr>
            <w:r>
              <w:t xml:space="preserve"> Students write a personal definition of love.  What is the difference between infatuation and real or true love?</w:t>
            </w:r>
          </w:p>
          <w:p w:rsidR="00253FBA" w:rsidRDefault="00253FBA" w:rsidP="009A2135">
            <w:pPr>
              <w:pStyle w:val="ListParagraph"/>
              <w:numPr>
                <w:ilvl w:val="0"/>
                <w:numId w:val="15"/>
              </w:numPr>
            </w:pPr>
            <w:r>
              <w:t xml:space="preserve">Students complete love </w:t>
            </w:r>
            <w:proofErr w:type="spellStart"/>
            <w:r>
              <w:t>opinionnaire</w:t>
            </w:r>
            <w:proofErr w:type="spellEnd"/>
          </w:p>
          <w:p w:rsidR="00253FBA" w:rsidRDefault="00253FBA" w:rsidP="009A2135">
            <w:pPr>
              <w:pStyle w:val="ListParagraph"/>
              <w:numPr>
                <w:ilvl w:val="0"/>
                <w:numId w:val="15"/>
              </w:numPr>
            </w:pPr>
            <w:r>
              <w:t>Discuss results in large group</w:t>
            </w:r>
          </w:p>
          <w:p w:rsidR="00253FBA" w:rsidRDefault="00253FBA" w:rsidP="009A2135">
            <w:pPr>
              <w:pStyle w:val="ListParagraph"/>
              <w:numPr>
                <w:ilvl w:val="0"/>
                <w:numId w:val="15"/>
              </w:numPr>
            </w:pPr>
            <w:r>
              <w:t xml:space="preserve">Before Reading:  Discuss title of “Masks of Love” – the words are not used in the poem but only in the </w:t>
            </w:r>
            <w:proofErr w:type="gramStart"/>
            <w:r>
              <w:t>title  What</w:t>
            </w:r>
            <w:proofErr w:type="gramEnd"/>
            <w:r>
              <w:t xml:space="preserve"> do masks do?</w:t>
            </w:r>
          </w:p>
          <w:p w:rsidR="00253FBA" w:rsidRDefault="00253FBA" w:rsidP="009A2135">
            <w:pPr>
              <w:pStyle w:val="ListParagraph"/>
              <w:numPr>
                <w:ilvl w:val="0"/>
                <w:numId w:val="15"/>
              </w:numPr>
            </w:pPr>
            <w:r>
              <w:t xml:space="preserve">During Reading:  Think about the speaker and the question he is asked.  Who do you think “they” are?  Why would “they” think </w:t>
            </w:r>
            <w:r>
              <w:lastRenderedPageBreak/>
              <w:t>he is crazy?  Why would the speaker have to wear a mask?</w:t>
            </w:r>
          </w:p>
          <w:p w:rsidR="00253FBA" w:rsidRDefault="00253FBA" w:rsidP="009A2135">
            <w:pPr>
              <w:pStyle w:val="ListParagraph"/>
              <w:numPr>
                <w:ilvl w:val="0"/>
                <w:numId w:val="15"/>
              </w:numPr>
            </w:pPr>
            <w:r>
              <w:t>After Reading:  Make connections – did you like this poem? Why or why not?  What other things do people do when they are “in love”?</w:t>
            </w:r>
          </w:p>
          <w:p w:rsidR="00253FBA" w:rsidRDefault="00253FBA" w:rsidP="00A91CE9">
            <w:pPr>
              <w:pStyle w:val="ListParagraph"/>
              <w:numPr>
                <w:ilvl w:val="0"/>
                <w:numId w:val="15"/>
              </w:numPr>
            </w:pPr>
            <w:r>
              <w:t>Exit slip:  What are the specific qualities that describe the perfect lifelong mate for you?  What are specific qualities you think your parents what for you to find in a lifelong mate?</w:t>
            </w:r>
          </w:p>
          <w:p w:rsidR="00253FBA" w:rsidRDefault="00253FBA" w:rsidP="00A91CE9">
            <w:pPr>
              <w:pStyle w:val="ListParagraph"/>
              <w:numPr>
                <w:ilvl w:val="0"/>
                <w:numId w:val="15"/>
              </w:numPr>
            </w:pPr>
            <w:r>
              <w:t>Homework:  As your parents/guardians – What specific qualities do you hope your son/daughter finds in a lifelong mate?  What qualities do you think your son/daughter values most in a lifelong mate?</w:t>
            </w:r>
          </w:p>
        </w:tc>
        <w:tc>
          <w:tcPr>
            <w:tcW w:w="1434" w:type="dxa"/>
            <w:shd w:val="clear" w:color="auto" w:fill="92CDDC" w:themeFill="accent5" w:themeFillTint="99"/>
          </w:tcPr>
          <w:p w:rsidR="00253FBA" w:rsidRDefault="00253FBA">
            <w:r>
              <w:lastRenderedPageBreak/>
              <w:t xml:space="preserve">Discussion checklist </w:t>
            </w:r>
          </w:p>
          <w:p w:rsidR="00253FBA" w:rsidRDefault="00253FBA"/>
          <w:p w:rsidR="00253FBA" w:rsidRDefault="00253FBA">
            <w:r>
              <w:t>Exit slip</w:t>
            </w:r>
          </w:p>
        </w:tc>
        <w:tc>
          <w:tcPr>
            <w:tcW w:w="1533" w:type="dxa"/>
            <w:shd w:val="clear" w:color="auto" w:fill="DAEEF3" w:themeFill="accent5" w:themeFillTint="33"/>
          </w:tcPr>
          <w:p w:rsidR="00253FBA" w:rsidRDefault="00253FBA" w:rsidP="00AF61A0">
            <w:pPr>
              <w:pStyle w:val="ListParagraph"/>
              <w:ind w:left="61"/>
            </w:pPr>
            <w:r>
              <w:t xml:space="preserve">Re-phrase questions on love </w:t>
            </w:r>
            <w:proofErr w:type="spellStart"/>
            <w:r>
              <w:t>opinionnaire</w:t>
            </w:r>
            <w:proofErr w:type="spellEnd"/>
            <w:r>
              <w:t xml:space="preserve"> for students who have trouble comprehending</w:t>
            </w:r>
          </w:p>
          <w:p w:rsidR="00253FBA" w:rsidRDefault="00253FBA" w:rsidP="00AF61A0">
            <w:pPr>
              <w:pStyle w:val="ListParagraph"/>
              <w:ind w:left="61"/>
            </w:pPr>
          </w:p>
          <w:p w:rsidR="00253FBA" w:rsidRDefault="00253FBA" w:rsidP="00AF61A0">
            <w:pPr>
              <w:pStyle w:val="ListParagraph"/>
              <w:ind w:left="61"/>
            </w:pPr>
          </w:p>
        </w:tc>
        <w:tc>
          <w:tcPr>
            <w:tcW w:w="2524" w:type="dxa"/>
            <w:shd w:val="clear" w:color="auto" w:fill="92CDDC" w:themeFill="accent5" w:themeFillTint="99"/>
          </w:tcPr>
          <w:p w:rsidR="00253FBA" w:rsidRDefault="00253FBA" w:rsidP="00407588">
            <w:pPr>
              <w:ind w:left="58"/>
            </w:pPr>
            <w:r>
              <w:t>Handout – Masks of Love</w:t>
            </w:r>
          </w:p>
        </w:tc>
      </w:tr>
      <w:tr w:rsidR="00253FBA" w:rsidTr="00431FAE">
        <w:tc>
          <w:tcPr>
            <w:tcW w:w="1377" w:type="dxa"/>
            <w:shd w:val="clear" w:color="auto" w:fill="92CDDC" w:themeFill="accent5" w:themeFillTint="99"/>
          </w:tcPr>
          <w:p w:rsidR="00253FBA" w:rsidRDefault="00253FBA">
            <w:r>
              <w:lastRenderedPageBreak/>
              <w:t>Introduction to Shakespeare</w:t>
            </w:r>
          </w:p>
        </w:tc>
        <w:tc>
          <w:tcPr>
            <w:tcW w:w="1276" w:type="dxa"/>
            <w:shd w:val="clear" w:color="auto" w:fill="DAEEF3" w:themeFill="accent5" w:themeFillTint="33"/>
          </w:tcPr>
          <w:p w:rsidR="00253FBA" w:rsidRDefault="00253FBA">
            <w:r>
              <w:t>CR 9.1</w:t>
            </w:r>
          </w:p>
          <w:p w:rsidR="00253FBA" w:rsidRDefault="00253FBA"/>
          <w:p w:rsidR="00253FBA" w:rsidRDefault="00253FBA"/>
          <w:p w:rsidR="00253FBA" w:rsidRDefault="00253FBA"/>
          <w:p w:rsidR="00253FBA" w:rsidRDefault="00253FBA"/>
          <w:p w:rsidR="00253FBA" w:rsidRDefault="00253FBA"/>
          <w:p w:rsidR="00253FBA" w:rsidRDefault="00253FBA"/>
          <w:p w:rsidR="00253FBA" w:rsidRDefault="00253FBA"/>
          <w:p w:rsidR="00253FBA" w:rsidRDefault="00253FBA"/>
          <w:p w:rsidR="00253FBA" w:rsidRDefault="00253FBA"/>
          <w:p w:rsidR="00253FBA" w:rsidRDefault="00253FBA">
            <w:r>
              <w:t>CR 9.3</w:t>
            </w:r>
          </w:p>
          <w:p w:rsidR="00253FBA" w:rsidRDefault="00253FBA"/>
          <w:p w:rsidR="00253FBA" w:rsidRDefault="00253FBA"/>
          <w:p w:rsidR="00253FBA" w:rsidRDefault="00253FBA"/>
          <w:p w:rsidR="00253FBA" w:rsidRDefault="00253FBA"/>
          <w:p w:rsidR="00253FBA" w:rsidRDefault="00253FBA"/>
          <w:p w:rsidR="00253FBA" w:rsidRDefault="00253FBA"/>
          <w:p w:rsidR="00253FBA" w:rsidRDefault="00253FBA">
            <w:r>
              <w:lastRenderedPageBreak/>
              <w:t>CR 9.4</w:t>
            </w:r>
          </w:p>
          <w:p w:rsidR="00253FBA" w:rsidRDefault="00253FBA"/>
          <w:p w:rsidR="00253FBA" w:rsidRDefault="00253FBA"/>
          <w:p w:rsidR="00253FBA" w:rsidRDefault="00253FBA">
            <w:pPr>
              <w:rPr>
                <w:b/>
              </w:rPr>
            </w:pPr>
            <w:r w:rsidRPr="00F00E4B">
              <w:rPr>
                <w:b/>
              </w:rPr>
              <w:t>CC 9.1</w:t>
            </w:r>
          </w:p>
          <w:p w:rsidR="00253FBA" w:rsidRDefault="00253FBA">
            <w:pPr>
              <w:rPr>
                <w:b/>
              </w:rPr>
            </w:pPr>
          </w:p>
          <w:p w:rsidR="00253FBA" w:rsidRDefault="00253FBA">
            <w:pPr>
              <w:rPr>
                <w:b/>
              </w:rPr>
            </w:pPr>
          </w:p>
          <w:p w:rsidR="00253FBA" w:rsidRDefault="00253FBA">
            <w:pPr>
              <w:rPr>
                <w:b/>
              </w:rPr>
            </w:pPr>
          </w:p>
          <w:p w:rsidR="00253FBA" w:rsidRPr="00F00E4B" w:rsidRDefault="00253FBA">
            <w:pPr>
              <w:rPr>
                <w:b/>
              </w:rPr>
            </w:pPr>
            <w:r>
              <w:rPr>
                <w:b/>
              </w:rPr>
              <w:t>CC 9.4</w:t>
            </w:r>
          </w:p>
        </w:tc>
        <w:tc>
          <w:tcPr>
            <w:tcW w:w="1433" w:type="dxa"/>
            <w:shd w:val="clear" w:color="auto" w:fill="92CDDC" w:themeFill="accent5" w:themeFillTint="99"/>
          </w:tcPr>
          <w:p w:rsidR="00253FBA" w:rsidRPr="005351C7" w:rsidRDefault="00253FBA" w:rsidP="005351C7">
            <w:pPr>
              <w:rPr>
                <w:sz w:val="18"/>
                <w:szCs w:val="18"/>
              </w:rPr>
            </w:pPr>
            <w:r w:rsidRPr="005351C7">
              <w:rPr>
                <w:sz w:val="18"/>
                <w:szCs w:val="18"/>
              </w:rPr>
              <w:lastRenderedPageBreak/>
              <w:t>I can view, listen to, read, comprehend and respond to a text that addresses identity.</w:t>
            </w:r>
          </w:p>
          <w:p w:rsidR="00253FBA" w:rsidRPr="005351C7" w:rsidRDefault="00253FBA" w:rsidP="005351C7">
            <w:pPr>
              <w:rPr>
                <w:sz w:val="18"/>
                <w:szCs w:val="18"/>
              </w:rPr>
            </w:pPr>
          </w:p>
          <w:p w:rsidR="00253FBA" w:rsidRPr="005351C7" w:rsidRDefault="00253FBA" w:rsidP="005351C7">
            <w:pPr>
              <w:rPr>
                <w:sz w:val="18"/>
                <w:szCs w:val="18"/>
              </w:rPr>
            </w:pPr>
            <w:r w:rsidRPr="005351C7">
              <w:rPr>
                <w:sz w:val="18"/>
                <w:szCs w:val="18"/>
              </w:rPr>
              <w:t>I can show that I understand how an author’s background can influence the way they write about different themes.</w:t>
            </w:r>
          </w:p>
          <w:p w:rsidR="00253FBA" w:rsidRPr="005351C7" w:rsidRDefault="00253FBA" w:rsidP="005351C7">
            <w:pPr>
              <w:rPr>
                <w:sz w:val="18"/>
                <w:szCs w:val="18"/>
              </w:rPr>
            </w:pPr>
          </w:p>
          <w:p w:rsidR="00253FBA" w:rsidRPr="005351C7" w:rsidRDefault="00253FBA" w:rsidP="005351C7">
            <w:pPr>
              <w:rPr>
                <w:sz w:val="18"/>
                <w:szCs w:val="18"/>
              </w:rPr>
            </w:pPr>
            <w:r w:rsidRPr="005351C7">
              <w:rPr>
                <w:sz w:val="18"/>
                <w:szCs w:val="18"/>
              </w:rPr>
              <w:t xml:space="preserve">I can identify how a specific type of language has </w:t>
            </w:r>
            <w:r w:rsidRPr="005351C7">
              <w:rPr>
                <w:sz w:val="18"/>
                <w:szCs w:val="18"/>
              </w:rPr>
              <w:lastRenderedPageBreak/>
              <w:t>been used for a specific purpose.</w:t>
            </w:r>
          </w:p>
          <w:p w:rsidR="00253FBA" w:rsidRPr="005351C7" w:rsidRDefault="00253FBA" w:rsidP="005351C7">
            <w:pPr>
              <w:rPr>
                <w:sz w:val="18"/>
                <w:szCs w:val="18"/>
              </w:rPr>
            </w:pPr>
          </w:p>
          <w:p w:rsidR="00253FBA" w:rsidRPr="005351C7" w:rsidRDefault="00253FBA" w:rsidP="005351C7">
            <w:pPr>
              <w:rPr>
                <w:sz w:val="18"/>
                <w:szCs w:val="18"/>
              </w:rPr>
            </w:pPr>
            <w:r w:rsidRPr="005351C7">
              <w:rPr>
                <w:sz w:val="18"/>
                <w:szCs w:val="18"/>
              </w:rPr>
              <w:t>I can identify how specific words have effected a text</w:t>
            </w:r>
          </w:p>
          <w:p w:rsidR="00253FBA" w:rsidRPr="005351C7" w:rsidRDefault="00253FBA" w:rsidP="005351C7">
            <w:pPr>
              <w:rPr>
                <w:sz w:val="18"/>
                <w:szCs w:val="18"/>
              </w:rPr>
            </w:pPr>
          </w:p>
          <w:p w:rsidR="00253FBA" w:rsidRPr="005351C7" w:rsidRDefault="00253FBA" w:rsidP="005351C7">
            <w:pPr>
              <w:rPr>
                <w:sz w:val="18"/>
                <w:szCs w:val="18"/>
              </w:rPr>
            </w:pPr>
            <w:r w:rsidRPr="005351C7">
              <w:rPr>
                <w:sz w:val="18"/>
                <w:szCs w:val="18"/>
              </w:rPr>
              <w:t>I can demonstrate comprehension of a visual text</w:t>
            </w:r>
          </w:p>
          <w:p w:rsidR="00253FBA" w:rsidRPr="005351C7" w:rsidRDefault="00253FBA" w:rsidP="005351C7">
            <w:pPr>
              <w:rPr>
                <w:sz w:val="18"/>
                <w:szCs w:val="18"/>
              </w:rPr>
            </w:pPr>
          </w:p>
          <w:p w:rsidR="00253FBA" w:rsidRPr="005351C7" w:rsidRDefault="00253FBA" w:rsidP="005351C7">
            <w:pPr>
              <w:rPr>
                <w:sz w:val="18"/>
                <w:szCs w:val="18"/>
              </w:rPr>
            </w:pPr>
            <w:r w:rsidRPr="005351C7">
              <w:rPr>
                <w:sz w:val="18"/>
                <w:szCs w:val="18"/>
              </w:rPr>
              <w:t>I can create and deliver a variety of personal, literary and informational communications</w:t>
            </w:r>
          </w:p>
          <w:p w:rsidR="00253FBA" w:rsidRPr="005351C7" w:rsidRDefault="00253FBA" w:rsidP="005351C7">
            <w:pPr>
              <w:rPr>
                <w:sz w:val="18"/>
                <w:szCs w:val="18"/>
              </w:rPr>
            </w:pPr>
          </w:p>
          <w:p w:rsidR="00253FBA" w:rsidRPr="005351C7" w:rsidRDefault="00253FBA" w:rsidP="005351C7">
            <w:pPr>
              <w:rPr>
                <w:vertAlign w:val="subscript"/>
              </w:rPr>
            </w:pPr>
            <w:r w:rsidRPr="005351C7">
              <w:rPr>
                <w:sz w:val="18"/>
                <w:szCs w:val="18"/>
              </w:rPr>
              <w:t>I can use cues to construct and to communicate meaning</w:t>
            </w:r>
          </w:p>
        </w:tc>
        <w:tc>
          <w:tcPr>
            <w:tcW w:w="4898" w:type="dxa"/>
            <w:shd w:val="clear" w:color="auto" w:fill="DAEEF3" w:themeFill="accent5" w:themeFillTint="33"/>
          </w:tcPr>
          <w:p w:rsidR="00253FBA" w:rsidRDefault="00253FBA" w:rsidP="00E725A4">
            <w:pPr>
              <w:pStyle w:val="ListParagraph"/>
              <w:numPr>
                <w:ilvl w:val="0"/>
                <w:numId w:val="18"/>
              </w:numPr>
            </w:pPr>
            <w:r>
              <w:lastRenderedPageBreak/>
              <w:t xml:space="preserve"> Introduction to Shakespeare – watch video</w:t>
            </w:r>
          </w:p>
          <w:p w:rsidR="00253FBA" w:rsidRDefault="00253FBA" w:rsidP="00E725A4">
            <w:pPr>
              <w:pStyle w:val="ListParagraph"/>
              <w:numPr>
                <w:ilvl w:val="0"/>
                <w:numId w:val="18"/>
              </w:numPr>
            </w:pPr>
            <w:r>
              <w:t>Follow prompts on Shakespeare handout</w:t>
            </w:r>
          </w:p>
        </w:tc>
        <w:tc>
          <w:tcPr>
            <w:tcW w:w="1434" w:type="dxa"/>
            <w:shd w:val="clear" w:color="auto" w:fill="92CDDC" w:themeFill="accent5" w:themeFillTint="99"/>
          </w:tcPr>
          <w:p w:rsidR="00253FBA" w:rsidRDefault="00253FBA">
            <w:r>
              <w:t>Exit slip – “What was life like during Shakespeare’s time?”</w:t>
            </w:r>
          </w:p>
          <w:p w:rsidR="00253FBA" w:rsidRDefault="00253FBA"/>
          <w:p w:rsidR="00253FBA" w:rsidRDefault="00253FBA">
            <w:r>
              <w:t>Formative feedback of reader/viewer response throughout – use sticky notes</w:t>
            </w:r>
          </w:p>
          <w:p w:rsidR="00253FBA" w:rsidRDefault="00253FBA"/>
          <w:p w:rsidR="00253FBA" w:rsidRDefault="00253FBA">
            <w:r>
              <w:t xml:space="preserve">Holistic Rubric </w:t>
            </w:r>
            <w:r>
              <w:lastRenderedPageBreak/>
              <w:t>assessment of End of Act writing activities</w:t>
            </w:r>
          </w:p>
          <w:p w:rsidR="00253FBA" w:rsidRDefault="00253FBA"/>
          <w:p w:rsidR="00253FBA" w:rsidRDefault="00253FBA">
            <w:r>
              <w:t>Discussion checklist throughout</w:t>
            </w:r>
          </w:p>
        </w:tc>
        <w:tc>
          <w:tcPr>
            <w:tcW w:w="1533" w:type="dxa"/>
            <w:shd w:val="clear" w:color="auto" w:fill="DAEEF3" w:themeFill="accent5" w:themeFillTint="33"/>
          </w:tcPr>
          <w:p w:rsidR="00253FBA" w:rsidRDefault="00253FBA" w:rsidP="00AF61A0">
            <w:pPr>
              <w:pStyle w:val="ListParagraph"/>
              <w:ind w:left="61"/>
            </w:pPr>
            <w:r>
              <w:lastRenderedPageBreak/>
              <w:t>Tasks at the end of each lesson are differentiated – help guide students toward appropriate activities.</w:t>
            </w:r>
          </w:p>
          <w:p w:rsidR="00253FBA" w:rsidRDefault="00253FBA" w:rsidP="00AF61A0">
            <w:pPr>
              <w:pStyle w:val="ListParagraph"/>
              <w:ind w:left="61"/>
            </w:pPr>
          </w:p>
          <w:p w:rsidR="00253FBA" w:rsidRDefault="00253FBA" w:rsidP="00AF61A0">
            <w:pPr>
              <w:pStyle w:val="ListParagraph"/>
              <w:ind w:left="61"/>
            </w:pPr>
            <w:r>
              <w:t>Provide outline and graphic organisers for paragraph and essay structures</w:t>
            </w:r>
          </w:p>
        </w:tc>
        <w:tc>
          <w:tcPr>
            <w:tcW w:w="2524" w:type="dxa"/>
            <w:shd w:val="clear" w:color="auto" w:fill="92CDDC" w:themeFill="accent5" w:themeFillTint="99"/>
          </w:tcPr>
          <w:p w:rsidR="00253FBA" w:rsidRDefault="00253FBA" w:rsidP="00407588">
            <w:pPr>
              <w:ind w:left="58"/>
              <w:rPr>
                <w:rStyle w:val="Hyperlink"/>
              </w:rPr>
            </w:pPr>
            <w:r>
              <w:t xml:space="preserve">Intro to Shakespeare Video - </w:t>
            </w:r>
            <w:hyperlink r:id="rId5" w:history="1">
              <w:r>
                <w:rPr>
                  <w:rStyle w:val="Hyperlink"/>
                </w:rPr>
                <w:t>http://www.youtube.com/watch?feature=iv&amp;v=9oPe7tG0vYs&amp;annotation_id=annotation_829350&amp;src_vid=vQGATTeg1Os</w:t>
              </w:r>
            </w:hyperlink>
          </w:p>
          <w:p w:rsidR="00303BA5" w:rsidRDefault="00303BA5" w:rsidP="00407588">
            <w:pPr>
              <w:ind w:left="58"/>
              <w:rPr>
                <w:rStyle w:val="Hyperlink"/>
              </w:rPr>
            </w:pPr>
          </w:p>
          <w:p w:rsidR="00303BA5" w:rsidRPr="00303BA5" w:rsidRDefault="00303BA5" w:rsidP="00407588">
            <w:pPr>
              <w:ind w:left="58"/>
              <w:rPr>
                <w:b/>
              </w:rPr>
            </w:pPr>
            <w:r>
              <w:rPr>
                <w:rStyle w:val="Hyperlink"/>
                <w:color w:val="auto"/>
                <w:u w:val="none"/>
              </w:rPr>
              <w:t>Romeo and Juliet video</w:t>
            </w:r>
          </w:p>
        </w:tc>
      </w:tr>
    </w:tbl>
    <w:p w:rsidR="003B5E2A" w:rsidRDefault="003B5E2A"/>
    <w:sectPr w:rsidR="003B5E2A" w:rsidSect="00552B41">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B58F5"/>
    <w:multiLevelType w:val="hybridMultilevel"/>
    <w:tmpl w:val="F98624E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DA6570C"/>
    <w:multiLevelType w:val="hybridMultilevel"/>
    <w:tmpl w:val="8F7891A8"/>
    <w:lvl w:ilvl="0" w:tplc="D8C247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6747DD"/>
    <w:multiLevelType w:val="hybridMultilevel"/>
    <w:tmpl w:val="5746A128"/>
    <w:lvl w:ilvl="0" w:tplc="10090001">
      <w:start w:val="1"/>
      <w:numFmt w:val="bullet"/>
      <w:lvlText w:val=""/>
      <w:lvlJc w:val="left"/>
      <w:pPr>
        <w:ind w:left="1505" w:hanging="360"/>
      </w:pPr>
      <w:rPr>
        <w:rFonts w:ascii="Symbol" w:hAnsi="Symbol" w:hint="default"/>
      </w:rPr>
    </w:lvl>
    <w:lvl w:ilvl="1" w:tplc="10090003" w:tentative="1">
      <w:start w:val="1"/>
      <w:numFmt w:val="bullet"/>
      <w:lvlText w:val="o"/>
      <w:lvlJc w:val="left"/>
      <w:pPr>
        <w:ind w:left="2225" w:hanging="360"/>
      </w:pPr>
      <w:rPr>
        <w:rFonts w:ascii="Courier New" w:hAnsi="Courier New" w:cs="Courier New" w:hint="default"/>
      </w:rPr>
    </w:lvl>
    <w:lvl w:ilvl="2" w:tplc="10090005" w:tentative="1">
      <w:start w:val="1"/>
      <w:numFmt w:val="bullet"/>
      <w:lvlText w:val=""/>
      <w:lvlJc w:val="left"/>
      <w:pPr>
        <w:ind w:left="2945" w:hanging="360"/>
      </w:pPr>
      <w:rPr>
        <w:rFonts w:ascii="Wingdings" w:hAnsi="Wingdings" w:hint="default"/>
      </w:rPr>
    </w:lvl>
    <w:lvl w:ilvl="3" w:tplc="10090001" w:tentative="1">
      <w:start w:val="1"/>
      <w:numFmt w:val="bullet"/>
      <w:lvlText w:val=""/>
      <w:lvlJc w:val="left"/>
      <w:pPr>
        <w:ind w:left="3665" w:hanging="360"/>
      </w:pPr>
      <w:rPr>
        <w:rFonts w:ascii="Symbol" w:hAnsi="Symbol" w:hint="default"/>
      </w:rPr>
    </w:lvl>
    <w:lvl w:ilvl="4" w:tplc="10090003" w:tentative="1">
      <w:start w:val="1"/>
      <w:numFmt w:val="bullet"/>
      <w:lvlText w:val="o"/>
      <w:lvlJc w:val="left"/>
      <w:pPr>
        <w:ind w:left="4385" w:hanging="360"/>
      </w:pPr>
      <w:rPr>
        <w:rFonts w:ascii="Courier New" w:hAnsi="Courier New" w:cs="Courier New" w:hint="default"/>
      </w:rPr>
    </w:lvl>
    <w:lvl w:ilvl="5" w:tplc="10090005" w:tentative="1">
      <w:start w:val="1"/>
      <w:numFmt w:val="bullet"/>
      <w:lvlText w:val=""/>
      <w:lvlJc w:val="left"/>
      <w:pPr>
        <w:ind w:left="5105" w:hanging="360"/>
      </w:pPr>
      <w:rPr>
        <w:rFonts w:ascii="Wingdings" w:hAnsi="Wingdings" w:hint="default"/>
      </w:rPr>
    </w:lvl>
    <w:lvl w:ilvl="6" w:tplc="10090001" w:tentative="1">
      <w:start w:val="1"/>
      <w:numFmt w:val="bullet"/>
      <w:lvlText w:val=""/>
      <w:lvlJc w:val="left"/>
      <w:pPr>
        <w:ind w:left="5825" w:hanging="360"/>
      </w:pPr>
      <w:rPr>
        <w:rFonts w:ascii="Symbol" w:hAnsi="Symbol" w:hint="default"/>
      </w:rPr>
    </w:lvl>
    <w:lvl w:ilvl="7" w:tplc="10090003" w:tentative="1">
      <w:start w:val="1"/>
      <w:numFmt w:val="bullet"/>
      <w:lvlText w:val="o"/>
      <w:lvlJc w:val="left"/>
      <w:pPr>
        <w:ind w:left="6545" w:hanging="360"/>
      </w:pPr>
      <w:rPr>
        <w:rFonts w:ascii="Courier New" w:hAnsi="Courier New" w:cs="Courier New" w:hint="default"/>
      </w:rPr>
    </w:lvl>
    <w:lvl w:ilvl="8" w:tplc="10090005" w:tentative="1">
      <w:start w:val="1"/>
      <w:numFmt w:val="bullet"/>
      <w:lvlText w:val=""/>
      <w:lvlJc w:val="left"/>
      <w:pPr>
        <w:ind w:left="7265" w:hanging="360"/>
      </w:pPr>
      <w:rPr>
        <w:rFonts w:ascii="Wingdings" w:hAnsi="Wingdings" w:hint="default"/>
      </w:rPr>
    </w:lvl>
  </w:abstractNum>
  <w:abstractNum w:abstractNumId="3">
    <w:nsid w:val="1A0729B7"/>
    <w:multiLevelType w:val="hybridMultilevel"/>
    <w:tmpl w:val="38520A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C384B90"/>
    <w:multiLevelType w:val="hybridMultilevel"/>
    <w:tmpl w:val="4FE0D2B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nsid w:val="21EE7027"/>
    <w:multiLevelType w:val="hybridMultilevel"/>
    <w:tmpl w:val="8740153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nsid w:val="3C5678CE"/>
    <w:multiLevelType w:val="hybridMultilevel"/>
    <w:tmpl w:val="7710453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nsid w:val="42BB35DA"/>
    <w:multiLevelType w:val="hybridMultilevel"/>
    <w:tmpl w:val="788899B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43525B48"/>
    <w:multiLevelType w:val="hybridMultilevel"/>
    <w:tmpl w:val="CA2468FE"/>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9">
    <w:nsid w:val="4CF81466"/>
    <w:multiLevelType w:val="hybridMultilevel"/>
    <w:tmpl w:val="7C66BC1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4DFD35FD"/>
    <w:multiLevelType w:val="hybridMultilevel"/>
    <w:tmpl w:val="80BC54A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nsid w:val="533D1027"/>
    <w:multiLevelType w:val="hybridMultilevel"/>
    <w:tmpl w:val="A8C2AA7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nsid w:val="54F63728"/>
    <w:multiLevelType w:val="hybridMultilevel"/>
    <w:tmpl w:val="78304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B47986"/>
    <w:multiLevelType w:val="hybridMultilevel"/>
    <w:tmpl w:val="B8F64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4930E2"/>
    <w:multiLevelType w:val="hybridMultilevel"/>
    <w:tmpl w:val="138401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69FD6800"/>
    <w:multiLevelType w:val="hybridMultilevel"/>
    <w:tmpl w:val="166CA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471823"/>
    <w:multiLevelType w:val="hybridMultilevel"/>
    <w:tmpl w:val="59021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1436907"/>
    <w:multiLevelType w:val="hybridMultilevel"/>
    <w:tmpl w:val="42B0DA4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6"/>
  </w:num>
  <w:num w:numId="2">
    <w:abstractNumId w:val="15"/>
  </w:num>
  <w:num w:numId="3">
    <w:abstractNumId w:val="13"/>
  </w:num>
  <w:num w:numId="4">
    <w:abstractNumId w:val="12"/>
  </w:num>
  <w:num w:numId="5">
    <w:abstractNumId w:val="3"/>
  </w:num>
  <w:num w:numId="6">
    <w:abstractNumId w:val="14"/>
  </w:num>
  <w:num w:numId="7">
    <w:abstractNumId w:val="1"/>
  </w:num>
  <w:num w:numId="8">
    <w:abstractNumId w:val="4"/>
  </w:num>
  <w:num w:numId="9">
    <w:abstractNumId w:val="2"/>
  </w:num>
  <w:num w:numId="10">
    <w:abstractNumId w:val="7"/>
  </w:num>
  <w:num w:numId="11">
    <w:abstractNumId w:val="11"/>
  </w:num>
  <w:num w:numId="12">
    <w:abstractNumId w:val="6"/>
  </w:num>
  <w:num w:numId="13">
    <w:abstractNumId w:val="5"/>
  </w:num>
  <w:num w:numId="14">
    <w:abstractNumId w:val="17"/>
  </w:num>
  <w:num w:numId="15">
    <w:abstractNumId w:val="9"/>
  </w:num>
  <w:num w:numId="16">
    <w:abstractNumId w:val="10"/>
  </w:num>
  <w:num w:numId="17">
    <w:abstractNumId w:val="0"/>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52B41"/>
    <w:rsid w:val="0005094B"/>
    <w:rsid w:val="000F0CAF"/>
    <w:rsid w:val="0014158C"/>
    <w:rsid w:val="001B270F"/>
    <w:rsid w:val="00253FBA"/>
    <w:rsid w:val="002654AC"/>
    <w:rsid w:val="0030008C"/>
    <w:rsid w:val="00303BA5"/>
    <w:rsid w:val="0033446E"/>
    <w:rsid w:val="003804B4"/>
    <w:rsid w:val="003A100D"/>
    <w:rsid w:val="003B5E2A"/>
    <w:rsid w:val="00407588"/>
    <w:rsid w:val="00431FAE"/>
    <w:rsid w:val="005351C7"/>
    <w:rsid w:val="00552B41"/>
    <w:rsid w:val="005C2985"/>
    <w:rsid w:val="00633EF2"/>
    <w:rsid w:val="00755C19"/>
    <w:rsid w:val="007B497A"/>
    <w:rsid w:val="0086269E"/>
    <w:rsid w:val="008D2B24"/>
    <w:rsid w:val="00941EAB"/>
    <w:rsid w:val="00955578"/>
    <w:rsid w:val="00995B35"/>
    <w:rsid w:val="009A2135"/>
    <w:rsid w:val="009A59B0"/>
    <w:rsid w:val="00A143FA"/>
    <w:rsid w:val="00A7020C"/>
    <w:rsid w:val="00A91CE9"/>
    <w:rsid w:val="00AF61A0"/>
    <w:rsid w:val="00B031AE"/>
    <w:rsid w:val="00B63FB4"/>
    <w:rsid w:val="00BA6328"/>
    <w:rsid w:val="00BB77DA"/>
    <w:rsid w:val="00BD0656"/>
    <w:rsid w:val="00BD0708"/>
    <w:rsid w:val="00C47EA8"/>
    <w:rsid w:val="00CD2DFF"/>
    <w:rsid w:val="00D3579F"/>
    <w:rsid w:val="00DA07DC"/>
    <w:rsid w:val="00DC2121"/>
    <w:rsid w:val="00E725A4"/>
    <w:rsid w:val="00EC365B"/>
    <w:rsid w:val="00F00E4B"/>
    <w:rsid w:val="00F458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121"/>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2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nhideWhenUsed/>
    <w:rsid w:val="00552B41"/>
    <w:rPr>
      <w:color w:val="0000FF"/>
      <w:u w:val="single"/>
    </w:rPr>
  </w:style>
  <w:style w:type="paragraph" w:styleId="ListParagraph">
    <w:name w:val="List Paragraph"/>
    <w:basedOn w:val="Normal"/>
    <w:uiPriority w:val="34"/>
    <w:qFormat/>
    <w:rsid w:val="00552B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52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nhideWhenUsed/>
    <w:rsid w:val="00552B41"/>
    <w:rPr>
      <w:color w:val="0000FF"/>
      <w:u w:val="single"/>
    </w:rPr>
  </w:style>
  <w:style w:type="paragraph" w:styleId="ListParagraph">
    <w:name w:val="List Paragraph"/>
    <w:basedOn w:val="Normal"/>
    <w:uiPriority w:val="34"/>
    <w:qFormat/>
    <w:rsid w:val="00552B41"/>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youtube.com/watch?feature=iv&amp;v=9oPe7tG0vYs&amp;annotation_id=annotation_829350&amp;src_vid=vQGATTeg1O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1650</Words>
  <Characters>9407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Ryan's House</Company>
  <LinksUpToDate>false</LinksUpToDate>
  <CharactersWithSpaces>11035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jade.ballek</cp:lastModifiedBy>
  <cp:revision>2</cp:revision>
  <dcterms:created xsi:type="dcterms:W3CDTF">2011-12-21T20:31:00Z</dcterms:created>
  <dcterms:modified xsi:type="dcterms:W3CDTF">2011-12-21T20:31:00Z</dcterms:modified>
</cp:coreProperties>
</file>